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F4" w:rsidRDefault="00C932F4">
      <w:r>
        <w:t>ENG1DI</w:t>
      </w:r>
      <w:r>
        <w:tab/>
      </w:r>
      <w:r>
        <w:tab/>
      </w:r>
      <w:r>
        <w:tab/>
      </w:r>
      <w:r>
        <w:tab/>
        <w:t>“</w:t>
      </w:r>
      <w:r w:rsidR="00941D60">
        <w:t>The Other Family</w:t>
      </w:r>
      <w:r>
        <w:t>”</w:t>
      </w:r>
      <w:r w:rsidRPr="00C932F4">
        <w:t xml:space="preserve"> -</w:t>
      </w:r>
      <w:r>
        <w:rPr>
          <w:i/>
        </w:rPr>
        <w:t xml:space="preserve"> </w:t>
      </w:r>
      <w:r>
        <w:t>Character Analysis</w:t>
      </w:r>
    </w:p>
    <w:p w:rsidR="00430B92" w:rsidRDefault="00C932F4">
      <w:r>
        <w:t xml:space="preserve">Adapted from the text </w:t>
      </w:r>
      <w:r w:rsidR="00430B92">
        <w:rPr>
          <w:i/>
        </w:rPr>
        <w:t>Literature and Media</w:t>
      </w:r>
      <w:r>
        <w:rPr>
          <w:i/>
        </w:rPr>
        <w:t xml:space="preserve"> 9</w:t>
      </w:r>
      <w:r>
        <w:t xml:space="preserve">, </w:t>
      </w:r>
      <w:proofErr w:type="spellStart"/>
      <w:r>
        <w:t>pg</w:t>
      </w:r>
      <w:proofErr w:type="spellEnd"/>
      <w:r w:rsidR="00430B92">
        <w:t xml:space="preserve"> 99</w:t>
      </w:r>
    </w:p>
    <w:p w:rsidR="00C932F4" w:rsidRPr="00DA61DE" w:rsidRDefault="00CF06BD">
      <w:pPr>
        <w:rPr>
          <w:b/>
        </w:rPr>
      </w:pPr>
      <w:r>
        <w:rPr>
          <w:b/>
        </w:rPr>
        <w:t xml:space="preserve">Step One: </w:t>
      </w:r>
      <w:r w:rsidR="00C932F4" w:rsidRPr="00CF06BD">
        <w:t xml:space="preserve">Select one of </w:t>
      </w:r>
      <w:r w:rsidR="009025EF" w:rsidRPr="00CF06BD">
        <w:t xml:space="preserve">the daughter or her mother </w:t>
      </w:r>
      <w:r w:rsidR="00C932F4" w:rsidRPr="00CF06BD">
        <w:t>and 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9025EF" w:rsidRPr="005F47A5" w:rsidTr="00C15C0C">
        <w:tc>
          <w:tcPr>
            <w:tcW w:w="9576" w:type="dxa"/>
            <w:gridSpan w:val="2"/>
          </w:tcPr>
          <w:p w:rsidR="009025EF" w:rsidRPr="005F47A5" w:rsidRDefault="009025EF" w:rsidP="00C15C0C">
            <w:pPr>
              <w:rPr>
                <w:b/>
              </w:rPr>
            </w:pPr>
            <w:r w:rsidRPr="005F47A5">
              <w:rPr>
                <w:b/>
              </w:rPr>
              <w:t xml:space="preserve">                                                     Character Name:           </w:t>
            </w:r>
          </w:p>
        </w:tc>
      </w:tr>
      <w:tr w:rsidR="009025EF" w:rsidRPr="005F47A5" w:rsidTr="00C15C0C">
        <w:trPr>
          <w:trHeight w:val="70"/>
        </w:trPr>
        <w:tc>
          <w:tcPr>
            <w:tcW w:w="4068" w:type="dxa"/>
          </w:tcPr>
          <w:p w:rsidR="009025EF" w:rsidRPr="005F47A5" w:rsidRDefault="009025EF" w:rsidP="00C15C0C">
            <w:pPr>
              <w:rPr>
                <w:b/>
              </w:rPr>
            </w:pPr>
            <w:r w:rsidRPr="005F47A5">
              <w:rPr>
                <w:b/>
              </w:rPr>
              <w:t xml:space="preserve">Criteria </w:t>
            </w:r>
          </w:p>
        </w:tc>
        <w:tc>
          <w:tcPr>
            <w:tcW w:w="5508" w:type="dxa"/>
          </w:tcPr>
          <w:p w:rsidR="009025EF" w:rsidRPr="005F47A5" w:rsidRDefault="009025EF" w:rsidP="00C15C0C">
            <w:pPr>
              <w:rPr>
                <w:b/>
              </w:rPr>
            </w:pPr>
            <w:r w:rsidRPr="005F47A5">
              <w:rPr>
                <w:b/>
              </w:rPr>
              <w:t xml:space="preserve">Quote specific evidence and suggest what it reveals about that character </w:t>
            </w:r>
          </w:p>
        </w:tc>
      </w:tr>
      <w:tr w:rsidR="009025EF" w:rsidTr="00C15C0C">
        <w:tc>
          <w:tcPr>
            <w:tcW w:w="4068" w:type="dxa"/>
          </w:tcPr>
          <w:p w:rsidR="009025EF" w:rsidRDefault="009025EF" w:rsidP="00C15C0C">
            <w:r>
              <w:t xml:space="preserve">What does /he say or think? </w:t>
            </w:r>
          </w:p>
        </w:tc>
        <w:tc>
          <w:tcPr>
            <w:tcW w:w="5508" w:type="dxa"/>
          </w:tcPr>
          <w:p w:rsidR="009025EF" w:rsidRDefault="009025EF" w:rsidP="00C15C0C"/>
          <w:p w:rsidR="009025EF" w:rsidRDefault="009025EF" w:rsidP="00C15C0C"/>
        </w:tc>
      </w:tr>
      <w:tr w:rsidR="009025EF" w:rsidTr="00C15C0C">
        <w:tc>
          <w:tcPr>
            <w:tcW w:w="4068" w:type="dxa"/>
          </w:tcPr>
          <w:p w:rsidR="009025EF" w:rsidRDefault="009025EF" w:rsidP="00C15C0C">
            <w:r>
              <w:t>How does s/he act? (behaviour)</w:t>
            </w:r>
          </w:p>
        </w:tc>
        <w:tc>
          <w:tcPr>
            <w:tcW w:w="5508" w:type="dxa"/>
          </w:tcPr>
          <w:p w:rsidR="009025EF" w:rsidRDefault="009025EF" w:rsidP="00C15C0C"/>
          <w:p w:rsidR="009025EF" w:rsidRDefault="009025EF" w:rsidP="00C15C0C"/>
        </w:tc>
      </w:tr>
      <w:tr w:rsidR="009025EF" w:rsidTr="00C15C0C">
        <w:tc>
          <w:tcPr>
            <w:tcW w:w="4068" w:type="dxa"/>
          </w:tcPr>
          <w:p w:rsidR="009025EF" w:rsidRDefault="009025EF" w:rsidP="00C15C0C">
            <w:r>
              <w:t xml:space="preserve">What does s/he look like? (appearance) </w:t>
            </w:r>
          </w:p>
        </w:tc>
        <w:tc>
          <w:tcPr>
            <w:tcW w:w="5508" w:type="dxa"/>
          </w:tcPr>
          <w:p w:rsidR="009025EF" w:rsidRDefault="009025EF" w:rsidP="00C15C0C"/>
          <w:p w:rsidR="009025EF" w:rsidRDefault="009025EF" w:rsidP="00C15C0C"/>
        </w:tc>
      </w:tr>
      <w:tr w:rsidR="009025EF" w:rsidTr="00C15C0C">
        <w:trPr>
          <w:trHeight w:val="593"/>
        </w:trPr>
        <w:tc>
          <w:tcPr>
            <w:tcW w:w="4068" w:type="dxa"/>
          </w:tcPr>
          <w:p w:rsidR="009025EF" w:rsidRDefault="009025EF" w:rsidP="00C15C0C">
            <w:r>
              <w:t xml:space="preserve">What do others say about him/her? </w:t>
            </w:r>
          </w:p>
        </w:tc>
        <w:tc>
          <w:tcPr>
            <w:tcW w:w="5508" w:type="dxa"/>
          </w:tcPr>
          <w:p w:rsidR="009025EF" w:rsidRDefault="009025EF" w:rsidP="00C15C0C"/>
        </w:tc>
      </w:tr>
    </w:tbl>
    <w:p w:rsidR="009025EF" w:rsidRDefault="009025EF"/>
    <w:p w:rsidR="00C932F4" w:rsidRDefault="00CF06BD">
      <w:r w:rsidRPr="00CF06BD">
        <w:rPr>
          <w:b/>
        </w:rPr>
        <w:t>Step Two</w:t>
      </w:r>
      <w:r>
        <w:t xml:space="preserve">: </w:t>
      </w:r>
      <w:r w:rsidR="004C3365">
        <w:t xml:space="preserve">Select </w:t>
      </w:r>
      <w:r w:rsidR="00C932F4" w:rsidRPr="009025EF">
        <w:rPr>
          <w:u w:val="single"/>
        </w:rPr>
        <w:t>one</w:t>
      </w:r>
      <w:r w:rsidR="00C932F4">
        <w:t xml:space="preserve"> of the following topic sentences</w:t>
      </w:r>
      <w:r w:rsidR="004C3365">
        <w:t xml:space="preserve">, </w:t>
      </w:r>
      <w:proofErr w:type="gramStart"/>
      <w:r w:rsidR="004C3365">
        <w:t>then</w:t>
      </w:r>
      <w:proofErr w:type="gramEnd"/>
      <w:r w:rsidR="004C3365">
        <w:t xml:space="preserve"> develop </w:t>
      </w:r>
      <w:r w:rsidR="006922E5">
        <w:t xml:space="preserve">a </w:t>
      </w:r>
      <w:r w:rsidR="00C932F4">
        <w:t>complete paragraph</w:t>
      </w:r>
      <w:r w:rsidR="004C3365">
        <w:t xml:space="preserve"> </w:t>
      </w:r>
      <w:r w:rsidR="006922E5">
        <w:t>in support</w:t>
      </w:r>
      <w:r w:rsidR="00C932F4">
        <w:t xml:space="preserve">, using the information from your chart </w:t>
      </w:r>
      <w:r w:rsidR="006922E5">
        <w:t xml:space="preserve">to help prove </w:t>
      </w:r>
      <w:r w:rsidR="00C932F4">
        <w:t>your answer.</w:t>
      </w:r>
    </w:p>
    <w:p w:rsidR="009025EF" w:rsidRDefault="004543BD" w:rsidP="006922E5">
      <w:pPr>
        <w:pStyle w:val="ListParagraph"/>
        <w:numPr>
          <w:ilvl w:val="0"/>
          <w:numId w:val="5"/>
        </w:numPr>
      </w:pPr>
      <w:r>
        <w:t>In the story “</w:t>
      </w:r>
      <w:r w:rsidR="009025EF">
        <w:t>The Other Family</w:t>
      </w:r>
      <w:r>
        <w:t>”,</w:t>
      </w:r>
      <w:r w:rsidR="009025EF">
        <w:t xml:space="preserve"> by </w:t>
      </w:r>
      <w:proofErr w:type="spellStart"/>
      <w:r w:rsidR="009025EF">
        <w:t>Himani</w:t>
      </w:r>
      <w:proofErr w:type="spellEnd"/>
      <w:r w:rsidR="009025EF">
        <w:t xml:space="preserve"> </w:t>
      </w:r>
      <w:proofErr w:type="spellStart"/>
      <w:r w:rsidR="009025EF">
        <w:t>Bannerji</w:t>
      </w:r>
      <w:proofErr w:type="spellEnd"/>
      <w:r w:rsidR="00A1588B">
        <w:t>,</w:t>
      </w:r>
      <w:r w:rsidR="00C932F4">
        <w:t>_________</w:t>
      </w:r>
      <w:r>
        <w:t>_____</w:t>
      </w:r>
      <w:r w:rsidR="00C932F4">
        <w:t xml:space="preserve">________ </w:t>
      </w:r>
    </w:p>
    <w:p w:rsidR="009025EF" w:rsidRDefault="00C932F4" w:rsidP="009025EF">
      <w:pPr>
        <w:pStyle w:val="ListParagraph"/>
        <w:numPr>
          <w:ilvl w:val="1"/>
          <w:numId w:val="5"/>
        </w:numPr>
      </w:pPr>
      <w:proofErr w:type="gramStart"/>
      <w:r>
        <w:t>is</w:t>
      </w:r>
      <w:proofErr w:type="gramEnd"/>
      <w:r>
        <w:t xml:space="preserve"> </w:t>
      </w:r>
      <w:r w:rsidR="006922E5">
        <w:t>not what s/he appears to be.</w:t>
      </w:r>
    </w:p>
    <w:p w:rsidR="009025EF" w:rsidRDefault="000B584F" w:rsidP="009025EF">
      <w:pPr>
        <w:pStyle w:val="ListParagraph"/>
        <w:numPr>
          <w:ilvl w:val="1"/>
          <w:numId w:val="5"/>
        </w:numPr>
      </w:pPr>
      <w:proofErr w:type="gramStart"/>
      <w:r>
        <w:t>is/</w:t>
      </w:r>
      <w:r w:rsidR="006922E5">
        <w:t>not</w:t>
      </w:r>
      <w:proofErr w:type="gramEnd"/>
      <w:r w:rsidR="006922E5">
        <w:t xml:space="preserve"> a likeable character.</w:t>
      </w:r>
    </w:p>
    <w:p w:rsidR="009025EF" w:rsidRDefault="006922E5" w:rsidP="009025EF">
      <w:pPr>
        <w:pStyle w:val="ListParagraph"/>
        <w:numPr>
          <w:ilvl w:val="1"/>
          <w:numId w:val="5"/>
        </w:numPr>
      </w:pPr>
      <w:proofErr w:type="gramStart"/>
      <w:r>
        <w:t>is</w:t>
      </w:r>
      <w:proofErr w:type="gramEnd"/>
      <w:r>
        <w:t xml:space="preserve"> </w:t>
      </w:r>
      <w:r w:rsidR="009025EF">
        <w:t>a good parent/daughter</w:t>
      </w:r>
      <w:r>
        <w:t>.</w:t>
      </w:r>
    </w:p>
    <w:p w:rsidR="009025EF" w:rsidRDefault="004543BD" w:rsidP="009025EF">
      <w:pPr>
        <w:pStyle w:val="ListParagraph"/>
        <w:numPr>
          <w:ilvl w:val="1"/>
          <w:numId w:val="5"/>
        </w:numPr>
      </w:pPr>
      <w:proofErr w:type="gramStart"/>
      <w:r>
        <w:t>is</w:t>
      </w:r>
      <w:proofErr w:type="gramEnd"/>
      <w:r>
        <w:t xml:space="preserve"> a brave </w:t>
      </w:r>
      <w:r w:rsidR="00DA61DE">
        <w:t xml:space="preserve">character. </w:t>
      </w:r>
    </w:p>
    <w:p w:rsidR="004543BD" w:rsidRDefault="00A1588B" w:rsidP="009025EF">
      <w:pPr>
        <w:pStyle w:val="ListParagraph"/>
        <w:numPr>
          <w:ilvl w:val="1"/>
          <w:numId w:val="5"/>
        </w:numPr>
      </w:pPr>
      <w:proofErr w:type="gramStart"/>
      <w:r>
        <w:t>is</w:t>
      </w:r>
      <w:proofErr w:type="gramEnd"/>
      <w:r>
        <w:t xml:space="preserve"> a </w:t>
      </w:r>
      <w:r w:rsidR="00FB230D">
        <w:t xml:space="preserve">regretful </w:t>
      </w:r>
      <w:r w:rsidR="00DA61DE">
        <w:t>person.</w:t>
      </w:r>
      <w:bookmarkStart w:id="0" w:name="_GoBack"/>
      <w:bookmarkEnd w:id="0"/>
    </w:p>
    <w:p w:rsidR="004C3365" w:rsidRPr="00DA61DE" w:rsidRDefault="00686143">
      <w:pPr>
        <w:rPr>
          <w:b/>
        </w:rPr>
      </w:pPr>
      <w:r>
        <w:rPr>
          <w:b/>
        </w:rPr>
        <w:t xml:space="preserve">Step </w:t>
      </w:r>
      <w:r w:rsidR="00CF06BD">
        <w:rPr>
          <w:b/>
        </w:rPr>
        <w:t>Three</w:t>
      </w:r>
      <w:r>
        <w:rPr>
          <w:b/>
        </w:rPr>
        <w:t>: Complete the Outline</w:t>
      </w:r>
      <w:r w:rsidR="004C3365" w:rsidRPr="00DA61DE">
        <w:rPr>
          <w:b/>
        </w:rPr>
        <w:t>:</w:t>
      </w:r>
    </w:p>
    <w:p w:rsidR="004C3365" w:rsidRDefault="004C3365" w:rsidP="004C3365">
      <w:pPr>
        <w:pStyle w:val="NoSpacing"/>
        <w:numPr>
          <w:ilvl w:val="0"/>
          <w:numId w:val="3"/>
        </w:numPr>
      </w:pPr>
      <w:r>
        <w:t>State your topic sentence.</w:t>
      </w:r>
    </w:p>
    <w:p w:rsidR="004C3365" w:rsidRDefault="004C3365" w:rsidP="004C3365">
      <w:pPr>
        <w:pStyle w:val="NoSpacing"/>
        <w:numPr>
          <w:ilvl w:val="0"/>
          <w:numId w:val="3"/>
        </w:numPr>
      </w:pPr>
      <w:r>
        <w:t>State one reason in support of your topic sentence.</w:t>
      </w:r>
    </w:p>
    <w:p w:rsidR="004C3365" w:rsidRDefault="004C3365" w:rsidP="004C3365">
      <w:pPr>
        <w:pStyle w:val="NoSpacing"/>
        <w:numPr>
          <w:ilvl w:val="0"/>
          <w:numId w:val="3"/>
        </w:numPr>
      </w:pPr>
      <w:r>
        <w:t xml:space="preserve">Use proof from the story in support of your reason, either by, </w:t>
      </w:r>
    </w:p>
    <w:p w:rsidR="004C3365" w:rsidRDefault="004C3365" w:rsidP="004C3365">
      <w:pPr>
        <w:pStyle w:val="NoSpacing"/>
        <w:numPr>
          <w:ilvl w:val="0"/>
          <w:numId w:val="4"/>
        </w:numPr>
      </w:pPr>
      <w:r>
        <w:t>Describing in detail what happened in the story,   OR</w:t>
      </w:r>
    </w:p>
    <w:p w:rsidR="00686143" w:rsidRPr="00686143" w:rsidRDefault="004C3365" w:rsidP="004C3365">
      <w:pPr>
        <w:pStyle w:val="NoSpacing"/>
        <w:numPr>
          <w:ilvl w:val="0"/>
          <w:numId w:val="4"/>
        </w:numPr>
        <w:rPr>
          <w:i/>
        </w:rPr>
      </w:pPr>
      <w:r>
        <w:t>By quot</w:t>
      </w:r>
      <w:r w:rsidR="00686143">
        <w:t xml:space="preserve">ing directly from the story. </w:t>
      </w:r>
    </w:p>
    <w:p w:rsidR="00686143" w:rsidRPr="00686143" w:rsidRDefault="00686143" w:rsidP="00686143">
      <w:pPr>
        <w:pStyle w:val="NoSpacing"/>
        <w:numPr>
          <w:ilvl w:val="0"/>
          <w:numId w:val="3"/>
        </w:numPr>
        <w:rPr>
          <w:i/>
        </w:rPr>
      </w:pPr>
      <w:r>
        <w:t xml:space="preserve">Explain how the proof proves the topic sentence. </w:t>
      </w:r>
    </w:p>
    <w:p w:rsidR="00686143" w:rsidRPr="00686143" w:rsidRDefault="00686143" w:rsidP="00686143">
      <w:pPr>
        <w:pStyle w:val="NoSpacing"/>
        <w:numPr>
          <w:ilvl w:val="0"/>
          <w:numId w:val="3"/>
        </w:numPr>
        <w:rPr>
          <w:i/>
        </w:rPr>
      </w:pPr>
      <w:r>
        <w:t xml:space="preserve">Repeat #2-4 for a second reason. </w:t>
      </w:r>
    </w:p>
    <w:p w:rsidR="00686143" w:rsidRPr="00686143" w:rsidRDefault="00686143" w:rsidP="00686143">
      <w:pPr>
        <w:pStyle w:val="NoSpacing"/>
        <w:numPr>
          <w:ilvl w:val="0"/>
          <w:numId w:val="3"/>
        </w:numPr>
        <w:rPr>
          <w:i/>
        </w:rPr>
      </w:pPr>
      <w:r>
        <w:t xml:space="preserve">State your concluding sentence. </w:t>
      </w:r>
    </w:p>
    <w:p w:rsidR="00686143" w:rsidRPr="00686143" w:rsidRDefault="00686143" w:rsidP="00686143">
      <w:pPr>
        <w:pStyle w:val="NoSpacing"/>
        <w:ind w:left="720"/>
        <w:rPr>
          <w:i/>
        </w:rPr>
      </w:pPr>
    </w:p>
    <w:p w:rsidR="004C3365" w:rsidRDefault="00686143" w:rsidP="004C3365">
      <w:pPr>
        <w:pStyle w:val="NoSpacing"/>
        <w:rPr>
          <w:i/>
        </w:rPr>
      </w:pPr>
      <w:r>
        <w:rPr>
          <w:i/>
        </w:rPr>
        <w:t>After seeing the picture her daughter drew, the mother says, “this is not your family. I, you and your father are dark skinned, dark haired” (</w:t>
      </w:r>
      <w:proofErr w:type="spellStart"/>
      <w:r>
        <w:rPr>
          <w:i/>
        </w:rPr>
        <w:t>Bannerji</w:t>
      </w:r>
      <w:proofErr w:type="spellEnd"/>
      <w:r>
        <w:rPr>
          <w:i/>
        </w:rPr>
        <w:t xml:space="preserve"> 101). This illustrates how alienated from her culture she feels as she worries that her daughter is not identifying with her family. </w:t>
      </w:r>
    </w:p>
    <w:p w:rsidR="00C51E38" w:rsidRDefault="00C51E38" w:rsidP="00C51E38">
      <w:pPr>
        <w:pStyle w:val="NoSpacing"/>
      </w:pPr>
    </w:p>
    <w:p w:rsidR="00686143" w:rsidRPr="00686143" w:rsidRDefault="00686143" w:rsidP="00DA61DE">
      <w:pPr>
        <w:pStyle w:val="NoSpacing"/>
        <w:rPr>
          <w:b/>
        </w:rPr>
      </w:pPr>
      <w:r>
        <w:rPr>
          <w:b/>
        </w:rPr>
        <w:t xml:space="preserve">Step </w:t>
      </w:r>
      <w:r w:rsidR="00CF06BD">
        <w:rPr>
          <w:b/>
        </w:rPr>
        <w:t>Four</w:t>
      </w:r>
      <w:r>
        <w:rPr>
          <w:b/>
        </w:rPr>
        <w:t xml:space="preserve">: </w:t>
      </w:r>
    </w:p>
    <w:p w:rsidR="00C932F4" w:rsidRDefault="00686143" w:rsidP="00DA61DE">
      <w:pPr>
        <w:pStyle w:val="NoSpacing"/>
      </w:pPr>
      <w:r>
        <w:t>C</w:t>
      </w:r>
      <w:r w:rsidR="00C51E38">
        <w:t>omplete your rough draft, go back and add transitions where necessary, and edit for complete, correct sentences.</w:t>
      </w:r>
      <w:r w:rsidR="006922E5">
        <w:t xml:space="preserve"> </w:t>
      </w:r>
    </w:p>
    <w:p w:rsidR="00D34429" w:rsidRDefault="00D34429" w:rsidP="00DA61DE">
      <w:pPr>
        <w:pStyle w:val="NoSpacing"/>
        <w:rPr>
          <w:b/>
        </w:rPr>
      </w:pPr>
      <w:r w:rsidRPr="00D34429">
        <w:rPr>
          <w:b/>
        </w:rPr>
        <w:lastRenderedPageBreak/>
        <w:t xml:space="preserve">Step </w:t>
      </w:r>
      <w:r w:rsidR="00CF06BD">
        <w:rPr>
          <w:b/>
        </w:rPr>
        <w:t>Five</w:t>
      </w:r>
      <w:r w:rsidRPr="00D34429">
        <w:rPr>
          <w:b/>
        </w:rPr>
        <w:t xml:space="preserve">: </w:t>
      </w:r>
    </w:p>
    <w:p w:rsidR="00D34429" w:rsidRDefault="00D34429" w:rsidP="00DA61DE">
      <w:pPr>
        <w:pStyle w:val="NoSpacing"/>
      </w:pPr>
      <w:r>
        <w:t xml:space="preserve">Submit your good copy making sure it adheres to the following parameters: </w:t>
      </w:r>
    </w:p>
    <w:p w:rsidR="00D34429" w:rsidRDefault="00D34429" w:rsidP="00D34429">
      <w:pPr>
        <w:pStyle w:val="NoSpacing"/>
        <w:numPr>
          <w:ilvl w:val="0"/>
          <w:numId w:val="6"/>
        </w:numPr>
      </w:pPr>
      <w:r>
        <w:t>Double spaced</w:t>
      </w:r>
    </w:p>
    <w:p w:rsidR="00D34429" w:rsidRDefault="00D34429" w:rsidP="00D34429">
      <w:pPr>
        <w:pStyle w:val="NoSpacing"/>
        <w:numPr>
          <w:ilvl w:val="0"/>
          <w:numId w:val="6"/>
        </w:numPr>
      </w:pPr>
      <w:r>
        <w:t xml:space="preserve">12 font Times New Roman or Calibri </w:t>
      </w:r>
    </w:p>
    <w:p w:rsidR="00D34429" w:rsidRDefault="00D34429" w:rsidP="00D34429">
      <w:pPr>
        <w:pStyle w:val="NoSpacing"/>
        <w:numPr>
          <w:ilvl w:val="0"/>
          <w:numId w:val="6"/>
        </w:numPr>
      </w:pPr>
      <w:r>
        <w:t>Assignment information in top left hand corner</w:t>
      </w:r>
    </w:p>
    <w:p w:rsidR="00D34429" w:rsidRDefault="00D34429" w:rsidP="00D34429">
      <w:pPr>
        <w:pStyle w:val="NoSpacing"/>
        <w:numPr>
          <w:ilvl w:val="0"/>
          <w:numId w:val="6"/>
        </w:numPr>
      </w:pPr>
      <w:r>
        <w:t xml:space="preserve">Creative and relevant title </w:t>
      </w:r>
    </w:p>
    <w:p w:rsidR="00D34429" w:rsidRDefault="00D34429" w:rsidP="00D34429">
      <w:pPr>
        <w:pStyle w:val="NoSpacing"/>
        <w:numPr>
          <w:ilvl w:val="0"/>
          <w:numId w:val="6"/>
        </w:numPr>
      </w:pPr>
      <w:r>
        <w:t xml:space="preserve">One paragraph only, indent first line </w:t>
      </w:r>
    </w:p>
    <w:p w:rsidR="00D34429" w:rsidRDefault="00D34429" w:rsidP="00D34429">
      <w:pPr>
        <w:pStyle w:val="NoSpacing"/>
        <w:numPr>
          <w:ilvl w:val="0"/>
          <w:numId w:val="6"/>
        </w:numPr>
      </w:pPr>
      <w:r>
        <w:t xml:space="preserve">Includes all rough work </w:t>
      </w:r>
    </w:p>
    <w:tbl>
      <w:tblPr>
        <w:tblpPr w:leftFromText="180" w:rightFromText="180" w:vertAnchor="page" w:horzAnchor="margin" w:tblpY="4816"/>
        <w:tblW w:w="99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491"/>
        <w:gridCol w:w="1520"/>
        <w:gridCol w:w="1712"/>
        <w:gridCol w:w="1575"/>
        <w:gridCol w:w="1740"/>
      </w:tblGrid>
      <w:tr w:rsidR="00160193" w:rsidRPr="0040443B" w:rsidTr="00160193">
        <w:trPr>
          <w:trHeight w:val="217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b/>
                <w:bCs/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Below Level 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Level 1 (50-60%)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Level 2(60-70%)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Level 3 (70-80%)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 xml:space="preserve">Level 4(80-100%) </w:t>
            </w:r>
          </w:p>
        </w:tc>
      </w:tr>
      <w:tr w:rsidR="00160193" w:rsidRPr="0040443B" w:rsidTr="00160193">
        <w:trPr>
          <w:trHeight w:val="1070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Knowledge/Understanding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-Understands paragraph form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-understands content of short story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-does not follow format of paragraph writing 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-shows very limited understanding of short story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-consists of a few elements of paragraph writing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-shows limited understanding of short story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-consists of some elements of paragraph writing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-shows some understanding of short story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-consists of most parts of paragraph writing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-shows considerable understanding of short story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-consists of all parts of paragraph writing with transitions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-shows a high degree of  understanding of short story</w:t>
            </w:r>
          </w:p>
        </w:tc>
      </w:tr>
      <w:tr w:rsidR="00160193" w:rsidRPr="0040443B" w:rsidTr="00160193">
        <w:trPr>
          <w:trHeight w:val="928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Thinking/ Inquiry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-depth of thought in explanation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 of relevant proof to support argument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-no depth of thought evident in explanation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-no proof included or are irrelevant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-limited evidence of depth of thought in explanation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-proof chosen has limited relevancy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-some depth of thought evident in explanation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-proof chosen has some relevancy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 considerable depth of thought evident in explanation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-proof chosen has considerable relevancy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 high degree of depth of thought evident in explanation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-proof chosen has a high degree of relevancy</w:t>
            </w:r>
          </w:p>
        </w:tc>
      </w:tr>
      <w:tr w:rsidR="00160193" w:rsidRPr="0040443B" w:rsidTr="00160193">
        <w:trPr>
          <w:trHeight w:val="977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b/>
                <w:bCs/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Communication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-organization of writing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 of formal language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-writing is disorganized and hard to follow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-does not use formal language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-analysis is organized in some parts, mostly hard to follow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-rarely uses formal language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-analysis is somewhat organized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somewhat formal language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-analysis is organized with significant effectiveness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0443B">
              <w:rPr>
                <w:sz w:val="16"/>
                <w:szCs w:val="16"/>
              </w:rPr>
              <w:t>uses academic, formal language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-analysis is organized with a high degree of effectiveness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highly academic, formal language</w:t>
            </w:r>
          </w:p>
        </w:tc>
      </w:tr>
      <w:tr w:rsidR="00160193" w:rsidRPr="0040443B" w:rsidTr="00160193">
        <w:trPr>
          <w:trHeight w:val="36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b/>
                <w:bCs/>
                <w:sz w:val="16"/>
                <w:szCs w:val="16"/>
              </w:rPr>
              <w:t>Application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-Applies grammar rule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 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-Applies the writing process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-does not use grammar rules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-writing process is used ineffectively or is not used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grammar rules with limited accuracy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the writing process with limited effectiveness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grammar rules with some accuracy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the writing process with some effectiveness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grammar rules with considerable accuracy</w:t>
            </w:r>
          </w:p>
          <w:p w:rsidR="00D34429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the writing process with considerable effectiveness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grammar rules with a high degree of accuracy </w:t>
            </w: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</w:p>
          <w:p w:rsidR="00D34429" w:rsidRPr="0040443B" w:rsidRDefault="00D34429" w:rsidP="00160193">
            <w:pPr>
              <w:rPr>
                <w:sz w:val="16"/>
                <w:szCs w:val="16"/>
              </w:rPr>
            </w:pPr>
            <w:r w:rsidRPr="0040443B">
              <w:rPr>
                <w:sz w:val="16"/>
                <w:szCs w:val="16"/>
              </w:rPr>
              <w:t>-uses the writing process with a high degree of effectiveness</w:t>
            </w:r>
          </w:p>
        </w:tc>
      </w:tr>
    </w:tbl>
    <w:p w:rsidR="00160193" w:rsidRDefault="00160193" w:rsidP="00160193">
      <w:pPr>
        <w:pStyle w:val="NoSpacing"/>
      </w:pPr>
    </w:p>
    <w:p w:rsidR="00160193" w:rsidRDefault="00160193" w:rsidP="00160193">
      <w:pPr>
        <w:pStyle w:val="NoSpacing"/>
      </w:pPr>
      <w:r w:rsidRPr="00160193">
        <w:rPr>
          <w:b/>
        </w:rPr>
        <w:t>Due Date</w:t>
      </w:r>
      <w:r>
        <w:t xml:space="preserve">: Monday October 27 (at the latest) </w:t>
      </w:r>
    </w:p>
    <w:p w:rsidR="00160193" w:rsidRDefault="00160193" w:rsidP="00160193">
      <w:pPr>
        <w:pStyle w:val="NoSpacing"/>
      </w:pPr>
    </w:p>
    <w:p w:rsidR="00160193" w:rsidRPr="00160193" w:rsidRDefault="00160193" w:rsidP="00160193">
      <w:pPr>
        <w:pStyle w:val="NoSpacing"/>
        <w:rPr>
          <w:b/>
        </w:rPr>
      </w:pPr>
      <w:r w:rsidRPr="00160193">
        <w:rPr>
          <w:b/>
        </w:rPr>
        <w:t>Name: _________________________________________</w:t>
      </w:r>
      <w:r w:rsidRPr="00160193">
        <w:rPr>
          <w:b/>
        </w:rPr>
        <w:tab/>
        <w:t>Mark: _______________________</w:t>
      </w:r>
    </w:p>
    <w:sectPr w:rsidR="00160193" w:rsidRPr="00160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D4C"/>
    <w:multiLevelType w:val="hybridMultilevel"/>
    <w:tmpl w:val="EDF8C8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4A40"/>
    <w:multiLevelType w:val="hybridMultilevel"/>
    <w:tmpl w:val="8BA6CF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419"/>
    <w:multiLevelType w:val="hybridMultilevel"/>
    <w:tmpl w:val="34AAC3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3C9"/>
    <w:multiLevelType w:val="hybridMultilevel"/>
    <w:tmpl w:val="AAA4FC38"/>
    <w:lvl w:ilvl="0" w:tplc="F5A0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D7120"/>
    <w:multiLevelType w:val="hybridMultilevel"/>
    <w:tmpl w:val="80D881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C00C7"/>
    <w:multiLevelType w:val="hybridMultilevel"/>
    <w:tmpl w:val="DD9075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4"/>
    <w:rsid w:val="000B584F"/>
    <w:rsid w:val="00160193"/>
    <w:rsid w:val="00430B92"/>
    <w:rsid w:val="004543BD"/>
    <w:rsid w:val="004C3365"/>
    <w:rsid w:val="00686143"/>
    <w:rsid w:val="006922E5"/>
    <w:rsid w:val="009025EF"/>
    <w:rsid w:val="00941D60"/>
    <w:rsid w:val="00A1588B"/>
    <w:rsid w:val="00C51E38"/>
    <w:rsid w:val="00C932F4"/>
    <w:rsid w:val="00CF06BD"/>
    <w:rsid w:val="00D34429"/>
    <w:rsid w:val="00DA61DE"/>
    <w:rsid w:val="00E02A21"/>
    <w:rsid w:val="00EC0078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2F4"/>
    <w:pPr>
      <w:ind w:left="720"/>
      <w:contextualSpacing/>
    </w:pPr>
  </w:style>
  <w:style w:type="paragraph" w:styleId="NoSpacing">
    <w:name w:val="No Spacing"/>
    <w:uiPriority w:val="1"/>
    <w:qFormat/>
    <w:rsid w:val="004C3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2F4"/>
    <w:pPr>
      <w:ind w:left="720"/>
      <w:contextualSpacing/>
    </w:pPr>
  </w:style>
  <w:style w:type="paragraph" w:styleId="NoSpacing">
    <w:name w:val="No Spacing"/>
    <w:uiPriority w:val="1"/>
    <w:qFormat/>
    <w:rsid w:val="004C3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Cvetich</dc:creator>
  <cp:lastModifiedBy>WRDSB</cp:lastModifiedBy>
  <cp:revision>9</cp:revision>
  <cp:lastPrinted>2014-10-14T16:56:00Z</cp:lastPrinted>
  <dcterms:created xsi:type="dcterms:W3CDTF">2014-10-14T16:29:00Z</dcterms:created>
  <dcterms:modified xsi:type="dcterms:W3CDTF">2014-10-14T16:56:00Z</dcterms:modified>
</cp:coreProperties>
</file>