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8" w:type="dxa"/>
        <w:tblLook w:val="04A0" w:firstRow="1" w:lastRow="0" w:firstColumn="1" w:lastColumn="0" w:noHBand="0" w:noVBand="1"/>
      </w:tblPr>
      <w:tblGrid>
        <w:gridCol w:w="2203"/>
        <w:gridCol w:w="2203"/>
        <w:gridCol w:w="2215"/>
        <w:gridCol w:w="2203"/>
        <w:gridCol w:w="2204"/>
      </w:tblGrid>
      <w:tr w:rsidR="00B54F6B" w:rsidTr="00C53840">
        <w:tc>
          <w:tcPr>
            <w:tcW w:w="2203" w:type="dxa"/>
            <w:shd w:val="clear" w:color="auto" w:fill="EEECE1" w:themeFill="background2"/>
          </w:tcPr>
          <w:p w:rsidR="00B54F6B" w:rsidRPr="00FD183E" w:rsidRDefault="00FD183E" w:rsidP="00A37BD3">
            <w:pPr>
              <w:contextualSpacing/>
              <w:jc w:val="center"/>
              <w:rPr>
                <w:b/>
                <w:sz w:val="16"/>
                <w:szCs w:val="16"/>
              </w:rPr>
            </w:pPr>
            <w:r w:rsidRPr="00FD183E">
              <w:rPr>
                <w:b/>
                <w:sz w:val="16"/>
                <w:szCs w:val="16"/>
              </w:rPr>
              <w:t>Monday</w:t>
            </w:r>
          </w:p>
        </w:tc>
        <w:tc>
          <w:tcPr>
            <w:tcW w:w="2203" w:type="dxa"/>
            <w:shd w:val="clear" w:color="auto" w:fill="EEECE1" w:themeFill="background2"/>
          </w:tcPr>
          <w:p w:rsidR="00B54F6B" w:rsidRPr="00FD183E" w:rsidRDefault="00FD183E" w:rsidP="00FD183E">
            <w:pPr>
              <w:contextualSpacing/>
              <w:jc w:val="center"/>
              <w:rPr>
                <w:b/>
                <w:sz w:val="16"/>
                <w:szCs w:val="16"/>
              </w:rPr>
            </w:pPr>
            <w:r w:rsidRPr="00FD183E">
              <w:rPr>
                <w:b/>
                <w:sz w:val="16"/>
                <w:szCs w:val="16"/>
              </w:rPr>
              <w:t>Tuesday</w:t>
            </w:r>
          </w:p>
        </w:tc>
        <w:tc>
          <w:tcPr>
            <w:tcW w:w="2215" w:type="dxa"/>
            <w:shd w:val="clear" w:color="auto" w:fill="EEECE1" w:themeFill="background2"/>
          </w:tcPr>
          <w:p w:rsidR="00B54F6B" w:rsidRPr="00FD183E" w:rsidRDefault="00FD183E" w:rsidP="00FD183E">
            <w:pPr>
              <w:contextualSpacing/>
              <w:jc w:val="center"/>
              <w:rPr>
                <w:b/>
                <w:sz w:val="16"/>
                <w:szCs w:val="16"/>
              </w:rPr>
            </w:pPr>
            <w:r w:rsidRPr="00FD183E">
              <w:rPr>
                <w:b/>
                <w:sz w:val="16"/>
                <w:szCs w:val="16"/>
              </w:rPr>
              <w:t>Wednesday</w:t>
            </w:r>
          </w:p>
        </w:tc>
        <w:tc>
          <w:tcPr>
            <w:tcW w:w="2203" w:type="dxa"/>
            <w:shd w:val="clear" w:color="auto" w:fill="EEECE1" w:themeFill="background2"/>
          </w:tcPr>
          <w:p w:rsidR="00B54F6B" w:rsidRPr="00FD183E" w:rsidRDefault="00FD183E" w:rsidP="00FD183E">
            <w:pPr>
              <w:contextualSpacing/>
              <w:jc w:val="center"/>
              <w:rPr>
                <w:b/>
                <w:sz w:val="16"/>
                <w:szCs w:val="16"/>
              </w:rPr>
            </w:pPr>
            <w:r w:rsidRPr="00FD183E">
              <w:rPr>
                <w:b/>
                <w:sz w:val="16"/>
                <w:szCs w:val="16"/>
              </w:rPr>
              <w:t>Thursday</w:t>
            </w:r>
          </w:p>
        </w:tc>
        <w:tc>
          <w:tcPr>
            <w:tcW w:w="2204" w:type="dxa"/>
            <w:shd w:val="clear" w:color="auto" w:fill="EEECE1" w:themeFill="background2"/>
          </w:tcPr>
          <w:p w:rsidR="00B54F6B" w:rsidRPr="00FD183E" w:rsidRDefault="00FD183E" w:rsidP="00FD183E">
            <w:pPr>
              <w:contextualSpacing/>
              <w:jc w:val="center"/>
              <w:rPr>
                <w:b/>
                <w:sz w:val="16"/>
                <w:szCs w:val="16"/>
              </w:rPr>
            </w:pPr>
            <w:r w:rsidRPr="00FD183E">
              <w:rPr>
                <w:b/>
                <w:sz w:val="16"/>
                <w:szCs w:val="16"/>
              </w:rPr>
              <w:t>Friday</w:t>
            </w:r>
          </w:p>
        </w:tc>
      </w:tr>
      <w:tr w:rsidR="00B54F6B" w:rsidTr="00C53840">
        <w:tc>
          <w:tcPr>
            <w:tcW w:w="2203" w:type="dxa"/>
          </w:tcPr>
          <w:p w:rsidR="00B54F6B" w:rsidRPr="009759E8" w:rsidRDefault="00B54F6B" w:rsidP="004B7FAE">
            <w:pPr>
              <w:contextualSpacing/>
              <w:rPr>
                <w:sz w:val="16"/>
                <w:szCs w:val="16"/>
              </w:rPr>
            </w:pPr>
          </w:p>
        </w:tc>
        <w:tc>
          <w:tcPr>
            <w:tcW w:w="2203" w:type="dxa"/>
          </w:tcPr>
          <w:p w:rsidR="00B54F6B" w:rsidRPr="009759E8" w:rsidRDefault="00B54F6B" w:rsidP="004B7FAE">
            <w:pPr>
              <w:contextualSpacing/>
              <w:rPr>
                <w:sz w:val="16"/>
                <w:szCs w:val="16"/>
              </w:rPr>
            </w:pPr>
          </w:p>
        </w:tc>
        <w:tc>
          <w:tcPr>
            <w:tcW w:w="2215" w:type="dxa"/>
          </w:tcPr>
          <w:p w:rsidR="00FD183E" w:rsidRPr="009759E8" w:rsidRDefault="00FD183E" w:rsidP="004B7FAE">
            <w:pPr>
              <w:contextualSpacing/>
              <w:rPr>
                <w:sz w:val="16"/>
                <w:szCs w:val="16"/>
              </w:rPr>
            </w:pPr>
          </w:p>
        </w:tc>
        <w:tc>
          <w:tcPr>
            <w:tcW w:w="2203" w:type="dxa"/>
          </w:tcPr>
          <w:p w:rsidR="00B54F6B" w:rsidRPr="009759E8" w:rsidRDefault="00B54F6B" w:rsidP="004B7FAE">
            <w:pPr>
              <w:contextualSpacing/>
              <w:rPr>
                <w:sz w:val="16"/>
                <w:szCs w:val="16"/>
              </w:rPr>
            </w:pPr>
          </w:p>
        </w:tc>
        <w:tc>
          <w:tcPr>
            <w:tcW w:w="2204" w:type="dxa"/>
            <w:shd w:val="clear" w:color="auto" w:fill="FFFFFF" w:themeFill="background1"/>
          </w:tcPr>
          <w:p w:rsidR="00B54F6B" w:rsidRDefault="00B54F6B" w:rsidP="00C53840">
            <w:pPr>
              <w:contextualSpacing/>
              <w:rPr>
                <w:sz w:val="16"/>
                <w:szCs w:val="16"/>
              </w:rPr>
            </w:pPr>
            <w:r>
              <w:rPr>
                <w:sz w:val="16"/>
                <w:szCs w:val="16"/>
              </w:rPr>
              <w:t>8—3</w:t>
            </w:r>
          </w:p>
          <w:p w:rsidR="004B7FAE" w:rsidRDefault="004B7FAE" w:rsidP="00C53840">
            <w:pPr>
              <w:contextualSpacing/>
              <w:rPr>
                <w:sz w:val="16"/>
                <w:szCs w:val="16"/>
              </w:rPr>
            </w:pPr>
            <w:r>
              <w:rPr>
                <w:sz w:val="16"/>
                <w:szCs w:val="16"/>
              </w:rPr>
              <w:t>Complete rough copy of paragraph and peer evaluate</w:t>
            </w:r>
          </w:p>
          <w:p w:rsidR="004B7FAE" w:rsidRPr="00B54F6B" w:rsidRDefault="004B7FAE" w:rsidP="004B7FAE">
            <w:pPr>
              <w:contextualSpacing/>
              <w:rPr>
                <w:color w:val="FF0000"/>
                <w:sz w:val="16"/>
                <w:szCs w:val="16"/>
              </w:rPr>
            </w:pPr>
            <w:r w:rsidRPr="00B54F6B">
              <w:rPr>
                <w:color w:val="FF0000"/>
                <w:sz w:val="16"/>
                <w:szCs w:val="16"/>
              </w:rPr>
              <w:t>Chromebooks</w:t>
            </w:r>
          </w:p>
          <w:p w:rsidR="004B7FAE" w:rsidRDefault="004B7FAE" w:rsidP="004B7FAE">
            <w:pPr>
              <w:contextualSpacing/>
              <w:rPr>
                <w:sz w:val="16"/>
                <w:szCs w:val="16"/>
              </w:rPr>
            </w:pPr>
            <w:r>
              <w:rPr>
                <w:sz w:val="16"/>
                <w:szCs w:val="16"/>
              </w:rPr>
              <w:t>Hand out books</w:t>
            </w:r>
          </w:p>
          <w:p w:rsidR="001E6E3B" w:rsidRPr="009759E8" w:rsidRDefault="004B7FAE" w:rsidP="004B7FAE">
            <w:pPr>
              <w:contextualSpacing/>
              <w:rPr>
                <w:sz w:val="16"/>
                <w:szCs w:val="16"/>
              </w:rPr>
            </w:pPr>
            <w:r>
              <w:rPr>
                <w:sz w:val="16"/>
                <w:szCs w:val="16"/>
              </w:rPr>
              <w:t>Assign Chapter 1</w:t>
            </w:r>
          </w:p>
        </w:tc>
      </w:tr>
      <w:tr w:rsidR="00B54F6B" w:rsidTr="00C53840">
        <w:tc>
          <w:tcPr>
            <w:tcW w:w="2203" w:type="dxa"/>
            <w:shd w:val="clear" w:color="auto" w:fill="FFFFFF" w:themeFill="background1"/>
          </w:tcPr>
          <w:p w:rsidR="00B54F6B" w:rsidRDefault="00B54F6B" w:rsidP="00C53840">
            <w:pPr>
              <w:contextualSpacing/>
              <w:rPr>
                <w:sz w:val="16"/>
                <w:szCs w:val="16"/>
              </w:rPr>
            </w:pPr>
            <w:r>
              <w:rPr>
                <w:sz w:val="16"/>
                <w:szCs w:val="16"/>
              </w:rPr>
              <w:t>11—4</w:t>
            </w:r>
          </w:p>
          <w:p w:rsidR="00B54F6B" w:rsidRDefault="00B54F6B" w:rsidP="00C53840">
            <w:pPr>
              <w:contextualSpacing/>
              <w:rPr>
                <w:sz w:val="16"/>
                <w:szCs w:val="16"/>
              </w:rPr>
            </w:pPr>
          </w:p>
          <w:p w:rsidR="00B54F6B" w:rsidRPr="009759E8" w:rsidRDefault="00B54F6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12—1</w:t>
            </w:r>
          </w:p>
          <w:p w:rsidR="001E6E3B" w:rsidRPr="00D920EC" w:rsidRDefault="00D920EC" w:rsidP="00C53840">
            <w:pPr>
              <w:contextualSpacing/>
              <w:rPr>
                <w:b/>
                <w:sz w:val="16"/>
                <w:szCs w:val="16"/>
              </w:rPr>
            </w:pPr>
            <w:r>
              <w:rPr>
                <w:b/>
                <w:sz w:val="16"/>
                <w:szCs w:val="16"/>
              </w:rPr>
              <w:t xml:space="preserve">Poetry </w:t>
            </w:r>
            <w:r w:rsidR="004B7FAE" w:rsidRPr="00D920EC">
              <w:rPr>
                <w:b/>
                <w:sz w:val="16"/>
                <w:szCs w:val="16"/>
              </w:rPr>
              <w:t xml:space="preserve">Paragraph Due </w:t>
            </w:r>
          </w:p>
          <w:p w:rsidR="004B7FAE" w:rsidRPr="004B7FAE" w:rsidRDefault="004B7FAE" w:rsidP="004B7FAE">
            <w:pPr>
              <w:contextualSpacing/>
              <w:rPr>
                <w:sz w:val="16"/>
                <w:szCs w:val="16"/>
              </w:rPr>
            </w:pPr>
            <w:r w:rsidRPr="004B7FAE">
              <w:rPr>
                <w:sz w:val="16"/>
                <w:szCs w:val="16"/>
              </w:rPr>
              <w:t>TKAMB Setting Research Blitz</w:t>
            </w:r>
          </w:p>
          <w:p w:rsidR="004B7FAE" w:rsidRPr="004B7FAE" w:rsidRDefault="004B7FAE" w:rsidP="004B7FAE">
            <w:pPr>
              <w:contextualSpacing/>
              <w:rPr>
                <w:sz w:val="16"/>
                <w:szCs w:val="16"/>
              </w:rPr>
            </w:pPr>
            <w:r w:rsidRPr="004B7FAE">
              <w:rPr>
                <w:sz w:val="16"/>
                <w:szCs w:val="16"/>
              </w:rPr>
              <w:t>Lit circle set up</w:t>
            </w:r>
          </w:p>
          <w:p w:rsidR="004B7FAE" w:rsidRPr="004B7FAE" w:rsidRDefault="004B7FAE" w:rsidP="004B7FAE">
            <w:pPr>
              <w:contextualSpacing/>
              <w:rPr>
                <w:sz w:val="16"/>
                <w:szCs w:val="16"/>
              </w:rPr>
            </w:pPr>
            <w:proofErr w:type="spellStart"/>
            <w:r w:rsidRPr="004B7FAE">
              <w:rPr>
                <w:sz w:val="16"/>
                <w:szCs w:val="16"/>
              </w:rPr>
              <w:t>Dataprojector</w:t>
            </w:r>
            <w:proofErr w:type="spellEnd"/>
          </w:p>
          <w:p w:rsidR="004B7FAE" w:rsidRPr="00B4192F" w:rsidRDefault="004B7FAE" w:rsidP="00D920EC">
            <w:pPr>
              <w:contextualSpacing/>
              <w:rPr>
                <w:sz w:val="16"/>
                <w:szCs w:val="16"/>
              </w:rPr>
            </w:pPr>
            <w:r w:rsidRPr="004B7FAE">
              <w:rPr>
                <w:sz w:val="16"/>
                <w:szCs w:val="16"/>
              </w:rPr>
              <w:t>Chapter 1 exemplar</w:t>
            </w:r>
          </w:p>
        </w:tc>
        <w:tc>
          <w:tcPr>
            <w:tcW w:w="2215" w:type="dxa"/>
          </w:tcPr>
          <w:p w:rsidR="00B54F6B" w:rsidRDefault="00B54F6B" w:rsidP="00C53840">
            <w:pPr>
              <w:contextualSpacing/>
              <w:rPr>
                <w:sz w:val="16"/>
                <w:szCs w:val="16"/>
              </w:rPr>
            </w:pPr>
            <w:r>
              <w:rPr>
                <w:sz w:val="16"/>
                <w:szCs w:val="16"/>
              </w:rPr>
              <w:t>13-2</w:t>
            </w:r>
          </w:p>
          <w:p w:rsidR="001E6E3B" w:rsidRPr="009759E8" w:rsidRDefault="001E6E3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14—3</w:t>
            </w:r>
          </w:p>
          <w:p w:rsidR="004B7FAE" w:rsidRDefault="004B7FAE" w:rsidP="004B7FAE">
            <w:pPr>
              <w:contextualSpacing/>
              <w:rPr>
                <w:sz w:val="16"/>
                <w:szCs w:val="16"/>
              </w:rPr>
            </w:pPr>
            <w:r>
              <w:rPr>
                <w:sz w:val="16"/>
                <w:szCs w:val="16"/>
              </w:rPr>
              <w:t>Read—in class</w:t>
            </w:r>
          </w:p>
          <w:p w:rsidR="004B7FAE" w:rsidRDefault="004B7FAE" w:rsidP="004B7FAE">
            <w:pPr>
              <w:contextualSpacing/>
              <w:rPr>
                <w:sz w:val="16"/>
                <w:szCs w:val="16"/>
              </w:rPr>
            </w:pPr>
            <w:r>
              <w:rPr>
                <w:sz w:val="16"/>
                <w:szCs w:val="16"/>
              </w:rPr>
              <w:t>Section 1:  Chapter 2-end of Chapter 7</w:t>
            </w:r>
          </w:p>
          <w:p w:rsidR="001E6E3B" w:rsidRDefault="001E6E3B" w:rsidP="00542CAB">
            <w:pPr>
              <w:contextualSpacing/>
              <w:rPr>
                <w:sz w:val="16"/>
                <w:szCs w:val="16"/>
              </w:rPr>
            </w:pPr>
          </w:p>
          <w:p w:rsidR="00542CAB" w:rsidRPr="00FD183E" w:rsidRDefault="00542CAB" w:rsidP="00C53840">
            <w:pPr>
              <w:contextualSpacing/>
              <w:rPr>
                <w:sz w:val="16"/>
                <w:szCs w:val="16"/>
              </w:rPr>
            </w:pPr>
          </w:p>
        </w:tc>
        <w:tc>
          <w:tcPr>
            <w:tcW w:w="2204" w:type="dxa"/>
          </w:tcPr>
          <w:p w:rsidR="00B54F6B" w:rsidRDefault="00B54F6B" w:rsidP="00C53840">
            <w:pPr>
              <w:contextualSpacing/>
              <w:rPr>
                <w:sz w:val="16"/>
                <w:szCs w:val="16"/>
              </w:rPr>
            </w:pPr>
            <w:r>
              <w:rPr>
                <w:sz w:val="16"/>
                <w:szCs w:val="16"/>
              </w:rPr>
              <w:t>15—4</w:t>
            </w:r>
          </w:p>
          <w:p w:rsidR="00FD183E" w:rsidRPr="00FD183E" w:rsidRDefault="00FD183E" w:rsidP="00C53840">
            <w:pPr>
              <w:contextualSpacing/>
              <w:rPr>
                <w:sz w:val="16"/>
                <w:szCs w:val="16"/>
              </w:rPr>
            </w:pPr>
          </w:p>
        </w:tc>
      </w:tr>
      <w:tr w:rsidR="00B54F6B" w:rsidTr="00C53840">
        <w:tc>
          <w:tcPr>
            <w:tcW w:w="2203" w:type="dxa"/>
          </w:tcPr>
          <w:p w:rsidR="00B54F6B" w:rsidRDefault="00B54F6B" w:rsidP="00C53840">
            <w:pPr>
              <w:contextualSpacing/>
              <w:rPr>
                <w:sz w:val="16"/>
                <w:szCs w:val="16"/>
              </w:rPr>
            </w:pPr>
            <w:r>
              <w:rPr>
                <w:sz w:val="16"/>
                <w:szCs w:val="16"/>
              </w:rPr>
              <w:t>18--1</w:t>
            </w:r>
          </w:p>
          <w:p w:rsidR="004B7FAE" w:rsidRDefault="004B7FAE" w:rsidP="004B7FAE">
            <w:pPr>
              <w:contextualSpacing/>
              <w:rPr>
                <w:sz w:val="16"/>
                <w:szCs w:val="16"/>
              </w:rPr>
            </w:pPr>
            <w:r>
              <w:rPr>
                <w:sz w:val="16"/>
                <w:szCs w:val="16"/>
              </w:rPr>
              <w:t>Read—in class</w:t>
            </w:r>
          </w:p>
          <w:p w:rsidR="00B54F6B" w:rsidRPr="009759E8" w:rsidRDefault="004B7FAE" w:rsidP="004B7FAE">
            <w:pPr>
              <w:contextualSpacing/>
              <w:rPr>
                <w:sz w:val="16"/>
                <w:szCs w:val="16"/>
              </w:rPr>
            </w:pPr>
            <w:r>
              <w:rPr>
                <w:sz w:val="16"/>
                <w:szCs w:val="16"/>
              </w:rPr>
              <w:t>Section 1:  Chapter 2-end of Chapter 7</w:t>
            </w:r>
          </w:p>
        </w:tc>
        <w:tc>
          <w:tcPr>
            <w:tcW w:w="2203" w:type="dxa"/>
          </w:tcPr>
          <w:p w:rsidR="00B54F6B" w:rsidRDefault="00B54F6B" w:rsidP="00C53840">
            <w:pPr>
              <w:contextualSpacing/>
              <w:rPr>
                <w:sz w:val="16"/>
                <w:szCs w:val="16"/>
              </w:rPr>
            </w:pPr>
            <w:r>
              <w:rPr>
                <w:sz w:val="16"/>
                <w:szCs w:val="16"/>
              </w:rPr>
              <w:t>19—2</w:t>
            </w:r>
          </w:p>
          <w:p w:rsidR="001E6E3B" w:rsidRPr="009759E8" w:rsidRDefault="001E6E3B" w:rsidP="004B7FAE">
            <w:pPr>
              <w:contextualSpacing/>
              <w:rPr>
                <w:sz w:val="16"/>
                <w:szCs w:val="16"/>
              </w:rPr>
            </w:pPr>
          </w:p>
        </w:tc>
        <w:tc>
          <w:tcPr>
            <w:tcW w:w="2215" w:type="dxa"/>
          </w:tcPr>
          <w:p w:rsidR="00B54F6B" w:rsidRDefault="00B54F6B" w:rsidP="00C53840">
            <w:pPr>
              <w:contextualSpacing/>
              <w:rPr>
                <w:sz w:val="16"/>
                <w:szCs w:val="16"/>
              </w:rPr>
            </w:pPr>
            <w:r>
              <w:rPr>
                <w:sz w:val="16"/>
                <w:szCs w:val="16"/>
              </w:rPr>
              <w:t>20—3</w:t>
            </w:r>
          </w:p>
          <w:p w:rsidR="004B7FAE" w:rsidRDefault="004B7FAE" w:rsidP="004B7FAE">
            <w:pPr>
              <w:contextualSpacing/>
              <w:rPr>
                <w:sz w:val="16"/>
                <w:szCs w:val="16"/>
              </w:rPr>
            </w:pPr>
            <w:r>
              <w:rPr>
                <w:sz w:val="16"/>
                <w:szCs w:val="16"/>
              </w:rPr>
              <w:t>Lit Circle Discussion Day 1</w:t>
            </w:r>
          </w:p>
          <w:p w:rsidR="004B7FAE" w:rsidRDefault="004B7FAE" w:rsidP="004B7FAE">
            <w:pPr>
              <w:contextualSpacing/>
              <w:rPr>
                <w:sz w:val="16"/>
                <w:szCs w:val="16"/>
              </w:rPr>
            </w:pPr>
          </w:p>
          <w:p w:rsidR="001E6E3B" w:rsidRPr="009759E8" w:rsidRDefault="004B7FAE" w:rsidP="004B7FAE">
            <w:pPr>
              <w:contextualSpacing/>
              <w:rPr>
                <w:sz w:val="16"/>
                <w:szCs w:val="16"/>
              </w:rPr>
            </w:pPr>
            <w:r>
              <w:rPr>
                <w:sz w:val="16"/>
                <w:szCs w:val="16"/>
              </w:rPr>
              <w:t>Section 1:  Chapter 2-end of Chapter 7</w:t>
            </w:r>
          </w:p>
        </w:tc>
        <w:tc>
          <w:tcPr>
            <w:tcW w:w="2203" w:type="dxa"/>
          </w:tcPr>
          <w:p w:rsidR="00B54F6B" w:rsidRDefault="00B54F6B" w:rsidP="00C53840">
            <w:pPr>
              <w:contextualSpacing/>
              <w:rPr>
                <w:sz w:val="12"/>
                <w:szCs w:val="12"/>
              </w:rPr>
            </w:pPr>
            <w:r>
              <w:rPr>
                <w:sz w:val="16"/>
                <w:szCs w:val="16"/>
              </w:rPr>
              <w:t>21—4—</w:t>
            </w:r>
            <w:r w:rsidRPr="00AC47AC">
              <w:rPr>
                <w:sz w:val="12"/>
                <w:szCs w:val="12"/>
              </w:rPr>
              <w:t>Mark Entry Deadline#3</w:t>
            </w:r>
          </w:p>
          <w:p w:rsidR="001E6E3B" w:rsidRPr="00BE1B48" w:rsidRDefault="001E6E3B" w:rsidP="004B7FAE">
            <w:pPr>
              <w:contextualSpacing/>
              <w:rPr>
                <w:sz w:val="16"/>
                <w:szCs w:val="16"/>
              </w:rPr>
            </w:pPr>
          </w:p>
        </w:tc>
        <w:tc>
          <w:tcPr>
            <w:tcW w:w="2204" w:type="dxa"/>
            <w:shd w:val="clear" w:color="auto" w:fill="EEECE1" w:themeFill="background2"/>
          </w:tcPr>
          <w:p w:rsidR="00B54F6B" w:rsidRDefault="00B54F6B" w:rsidP="00C53840">
            <w:pPr>
              <w:shd w:val="clear" w:color="auto" w:fill="EEECE1" w:themeFill="background2"/>
              <w:contextualSpacing/>
              <w:rPr>
                <w:sz w:val="16"/>
                <w:szCs w:val="16"/>
              </w:rPr>
            </w:pPr>
            <w:r>
              <w:rPr>
                <w:sz w:val="16"/>
                <w:szCs w:val="16"/>
              </w:rPr>
              <w:t>22</w:t>
            </w:r>
          </w:p>
          <w:p w:rsidR="00B54F6B" w:rsidRPr="009759E8" w:rsidRDefault="00B54F6B" w:rsidP="00C53840">
            <w:pPr>
              <w:shd w:val="clear" w:color="auto" w:fill="EEECE1" w:themeFill="background2"/>
              <w:contextualSpacing/>
              <w:rPr>
                <w:sz w:val="16"/>
                <w:szCs w:val="16"/>
              </w:rPr>
            </w:pPr>
            <w:r>
              <w:rPr>
                <w:sz w:val="16"/>
                <w:szCs w:val="16"/>
              </w:rPr>
              <w:t>PA Day</w:t>
            </w:r>
          </w:p>
        </w:tc>
      </w:tr>
      <w:tr w:rsidR="00B54F6B" w:rsidTr="00C53840">
        <w:tc>
          <w:tcPr>
            <w:tcW w:w="2203" w:type="dxa"/>
          </w:tcPr>
          <w:p w:rsidR="00B54F6B" w:rsidRDefault="00B54F6B" w:rsidP="00C53840">
            <w:pPr>
              <w:contextualSpacing/>
              <w:rPr>
                <w:sz w:val="16"/>
                <w:szCs w:val="16"/>
              </w:rPr>
            </w:pPr>
            <w:r>
              <w:rPr>
                <w:sz w:val="16"/>
                <w:szCs w:val="16"/>
              </w:rPr>
              <w:t>25--1</w:t>
            </w:r>
          </w:p>
          <w:p w:rsidR="004B7FAE" w:rsidRPr="004B7FAE" w:rsidRDefault="004B7FAE" w:rsidP="004B7FAE">
            <w:pPr>
              <w:contextualSpacing/>
              <w:rPr>
                <w:sz w:val="16"/>
                <w:szCs w:val="16"/>
              </w:rPr>
            </w:pPr>
            <w:r w:rsidRPr="004B7FAE">
              <w:rPr>
                <w:sz w:val="16"/>
                <w:szCs w:val="16"/>
              </w:rPr>
              <w:t>Read—in class</w:t>
            </w:r>
          </w:p>
          <w:p w:rsidR="001E6E3B" w:rsidRDefault="004B7FAE" w:rsidP="004B7FAE">
            <w:pPr>
              <w:contextualSpacing/>
              <w:rPr>
                <w:sz w:val="16"/>
                <w:szCs w:val="16"/>
              </w:rPr>
            </w:pPr>
            <w:r w:rsidRPr="004B7FAE">
              <w:rPr>
                <w:sz w:val="16"/>
                <w:szCs w:val="16"/>
              </w:rPr>
              <w:t>Section 2:  Chapter 8-end of Chapter 15</w:t>
            </w:r>
          </w:p>
          <w:p w:rsidR="00B54F6B" w:rsidRPr="009759E8" w:rsidRDefault="00B54F6B" w:rsidP="004B7FAE">
            <w:pPr>
              <w:contextualSpacing/>
              <w:rPr>
                <w:sz w:val="16"/>
                <w:szCs w:val="16"/>
              </w:rPr>
            </w:pPr>
          </w:p>
        </w:tc>
        <w:tc>
          <w:tcPr>
            <w:tcW w:w="2203" w:type="dxa"/>
          </w:tcPr>
          <w:p w:rsidR="00B54F6B" w:rsidRDefault="00B54F6B" w:rsidP="00C53840">
            <w:pPr>
              <w:contextualSpacing/>
              <w:rPr>
                <w:sz w:val="16"/>
                <w:szCs w:val="16"/>
              </w:rPr>
            </w:pPr>
            <w:r>
              <w:rPr>
                <w:sz w:val="16"/>
                <w:szCs w:val="16"/>
              </w:rPr>
              <w:t>26—2</w:t>
            </w:r>
          </w:p>
          <w:p w:rsidR="001E6E3B" w:rsidRPr="009759E8" w:rsidRDefault="001E6E3B" w:rsidP="00C53840">
            <w:pPr>
              <w:contextualSpacing/>
              <w:rPr>
                <w:sz w:val="16"/>
                <w:szCs w:val="16"/>
              </w:rPr>
            </w:pPr>
          </w:p>
        </w:tc>
        <w:tc>
          <w:tcPr>
            <w:tcW w:w="2215" w:type="dxa"/>
          </w:tcPr>
          <w:p w:rsidR="00B54F6B" w:rsidRDefault="00B54F6B" w:rsidP="00C53840">
            <w:pPr>
              <w:contextualSpacing/>
              <w:rPr>
                <w:sz w:val="16"/>
                <w:szCs w:val="16"/>
              </w:rPr>
            </w:pPr>
            <w:r>
              <w:rPr>
                <w:sz w:val="16"/>
                <w:szCs w:val="16"/>
              </w:rPr>
              <w:t>27—3</w:t>
            </w:r>
          </w:p>
          <w:p w:rsidR="004B7FAE" w:rsidRDefault="004B7FAE" w:rsidP="004B7FAE">
            <w:pPr>
              <w:contextualSpacing/>
              <w:rPr>
                <w:sz w:val="16"/>
                <w:szCs w:val="16"/>
              </w:rPr>
            </w:pPr>
            <w:r>
              <w:rPr>
                <w:sz w:val="16"/>
                <w:szCs w:val="16"/>
              </w:rPr>
              <w:t>Read—in class</w:t>
            </w:r>
          </w:p>
          <w:p w:rsidR="004B7FAE" w:rsidRDefault="004B7FAE" w:rsidP="004B7FAE">
            <w:pPr>
              <w:contextualSpacing/>
              <w:rPr>
                <w:sz w:val="16"/>
                <w:szCs w:val="16"/>
              </w:rPr>
            </w:pPr>
            <w:r>
              <w:rPr>
                <w:sz w:val="16"/>
                <w:szCs w:val="16"/>
              </w:rPr>
              <w:t>Section 2:  Chapter 8-end of Chapter 15</w:t>
            </w:r>
          </w:p>
          <w:p w:rsidR="00B54F6B" w:rsidRPr="00B54F6B" w:rsidRDefault="00B54F6B" w:rsidP="00C53840">
            <w:pPr>
              <w:contextualSpacing/>
              <w:rPr>
                <w:color w:val="FF0000"/>
                <w:sz w:val="16"/>
                <w:szCs w:val="16"/>
              </w:rPr>
            </w:pPr>
          </w:p>
        </w:tc>
        <w:tc>
          <w:tcPr>
            <w:tcW w:w="2203" w:type="dxa"/>
          </w:tcPr>
          <w:p w:rsidR="00B54F6B" w:rsidRDefault="00B54F6B" w:rsidP="00C53840">
            <w:pPr>
              <w:contextualSpacing/>
              <w:rPr>
                <w:sz w:val="16"/>
                <w:szCs w:val="16"/>
              </w:rPr>
            </w:pPr>
            <w:r>
              <w:rPr>
                <w:sz w:val="16"/>
                <w:szCs w:val="16"/>
              </w:rPr>
              <w:t>28—4</w:t>
            </w:r>
          </w:p>
          <w:p w:rsidR="00B54F6B" w:rsidRPr="00B54F6B" w:rsidRDefault="00B54F6B" w:rsidP="00C53840">
            <w:pPr>
              <w:contextualSpacing/>
              <w:rPr>
                <w:color w:val="FF0000"/>
                <w:sz w:val="16"/>
                <w:szCs w:val="16"/>
              </w:rPr>
            </w:pPr>
          </w:p>
        </w:tc>
        <w:tc>
          <w:tcPr>
            <w:tcW w:w="2204" w:type="dxa"/>
          </w:tcPr>
          <w:p w:rsidR="00B54F6B" w:rsidRDefault="00B54F6B" w:rsidP="00C53840">
            <w:pPr>
              <w:contextualSpacing/>
              <w:rPr>
                <w:sz w:val="16"/>
                <w:szCs w:val="16"/>
              </w:rPr>
            </w:pPr>
            <w:r>
              <w:rPr>
                <w:sz w:val="16"/>
                <w:szCs w:val="16"/>
              </w:rPr>
              <w:t>29—1</w:t>
            </w:r>
          </w:p>
          <w:p w:rsidR="004B7FAE" w:rsidRDefault="004B7FAE" w:rsidP="004B7FAE">
            <w:pPr>
              <w:contextualSpacing/>
              <w:rPr>
                <w:sz w:val="16"/>
                <w:szCs w:val="16"/>
              </w:rPr>
            </w:pPr>
            <w:r>
              <w:rPr>
                <w:sz w:val="16"/>
                <w:szCs w:val="16"/>
              </w:rPr>
              <w:t>Lit Circle Discussion Day 2</w:t>
            </w:r>
          </w:p>
          <w:p w:rsidR="004B7FAE" w:rsidRDefault="004B7FAE" w:rsidP="004B7FAE">
            <w:pPr>
              <w:contextualSpacing/>
              <w:rPr>
                <w:sz w:val="16"/>
                <w:szCs w:val="16"/>
              </w:rPr>
            </w:pPr>
            <w:r>
              <w:rPr>
                <w:sz w:val="16"/>
                <w:szCs w:val="16"/>
              </w:rPr>
              <w:t>Section 2:  Chapter 8-end of Chapter 15</w:t>
            </w:r>
          </w:p>
          <w:p w:rsidR="004B7FAE" w:rsidRDefault="004B7FAE" w:rsidP="004B7FAE">
            <w:pPr>
              <w:contextualSpacing/>
              <w:rPr>
                <w:sz w:val="16"/>
                <w:szCs w:val="16"/>
              </w:rPr>
            </w:pPr>
          </w:p>
          <w:p w:rsidR="004B7FAE" w:rsidRDefault="004B7FAE" w:rsidP="004B7FAE">
            <w:pPr>
              <w:contextualSpacing/>
              <w:rPr>
                <w:sz w:val="16"/>
                <w:szCs w:val="16"/>
              </w:rPr>
            </w:pPr>
            <w:r>
              <w:rPr>
                <w:sz w:val="16"/>
                <w:szCs w:val="16"/>
              </w:rPr>
              <w:t>Assign News article outline</w:t>
            </w:r>
          </w:p>
          <w:p w:rsidR="00B54F6B" w:rsidRPr="009759E8" w:rsidRDefault="004B7FAE" w:rsidP="004B7FAE">
            <w:pPr>
              <w:contextualSpacing/>
              <w:rPr>
                <w:sz w:val="16"/>
                <w:szCs w:val="16"/>
              </w:rPr>
            </w:pPr>
            <w:r>
              <w:rPr>
                <w:sz w:val="16"/>
                <w:szCs w:val="16"/>
              </w:rPr>
              <w:t>(send outline home)</w:t>
            </w:r>
          </w:p>
        </w:tc>
      </w:tr>
      <w:tr w:rsidR="00B54F6B" w:rsidTr="00C53840">
        <w:tc>
          <w:tcPr>
            <w:tcW w:w="2203" w:type="dxa"/>
          </w:tcPr>
          <w:p w:rsidR="00B54F6B" w:rsidRDefault="00B54F6B" w:rsidP="00C53840">
            <w:pPr>
              <w:contextualSpacing/>
              <w:rPr>
                <w:sz w:val="16"/>
                <w:szCs w:val="16"/>
              </w:rPr>
            </w:pPr>
            <w:r>
              <w:rPr>
                <w:sz w:val="16"/>
                <w:szCs w:val="16"/>
              </w:rPr>
              <w:t>2--2</w:t>
            </w:r>
          </w:p>
          <w:p w:rsidR="00B54F6B" w:rsidRDefault="00B54F6B" w:rsidP="00C53840">
            <w:pPr>
              <w:contextualSpacing/>
              <w:rPr>
                <w:sz w:val="16"/>
                <w:szCs w:val="16"/>
              </w:rPr>
            </w:pPr>
          </w:p>
          <w:p w:rsidR="00B54F6B" w:rsidRPr="009759E8" w:rsidRDefault="00B54F6B" w:rsidP="001F434D">
            <w:pPr>
              <w:contextualSpacing/>
              <w:rPr>
                <w:sz w:val="16"/>
                <w:szCs w:val="16"/>
              </w:rPr>
            </w:pPr>
          </w:p>
        </w:tc>
        <w:tc>
          <w:tcPr>
            <w:tcW w:w="2203" w:type="dxa"/>
          </w:tcPr>
          <w:p w:rsidR="00B54F6B" w:rsidRDefault="00B54F6B" w:rsidP="00C53840">
            <w:pPr>
              <w:contextualSpacing/>
              <w:rPr>
                <w:sz w:val="16"/>
                <w:szCs w:val="16"/>
              </w:rPr>
            </w:pPr>
            <w:r>
              <w:rPr>
                <w:sz w:val="16"/>
                <w:szCs w:val="16"/>
              </w:rPr>
              <w:t>3—3</w:t>
            </w:r>
          </w:p>
          <w:p w:rsidR="001F434D" w:rsidRDefault="001F434D" w:rsidP="001F434D">
            <w:pPr>
              <w:contextualSpacing/>
              <w:rPr>
                <w:sz w:val="16"/>
                <w:szCs w:val="16"/>
              </w:rPr>
            </w:pPr>
            <w:r>
              <w:rPr>
                <w:sz w:val="16"/>
                <w:szCs w:val="16"/>
              </w:rPr>
              <w:t>Midway News Article—in class</w:t>
            </w:r>
          </w:p>
          <w:p w:rsidR="001E6E3B" w:rsidRPr="009759E8" w:rsidRDefault="001F434D" w:rsidP="001F434D">
            <w:pPr>
              <w:contextualSpacing/>
              <w:rPr>
                <w:sz w:val="16"/>
                <w:szCs w:val="16"/>
              </w:rPr>
            </w:pPr>
            <w:r w:rsidRPr="00B54F6B">
              <w:rPr>
                <w:color w:val="FF0000"/>
                <w:sz w:val="16"/>
                <w:szCs w:val="16"/>
              </w:rPr>
              <w:t>Chromebooks</w:t>
            </w:r>
            <w:r w:rsidRPr="009759E8">
              <w:rPr>
                <w:sz w:val="16"/>
                <w:szCs w:val="16"/>
              </w:rPr>
              <w:t xml:space="preserve"> </w:t>
            </w:r>
          </w:p>
        </w:tc>
        <w:tc>
          <w:tcPr>
            <w:tcW w:w="2215" w:type="dxa"/>
          </w:tcPr>
          <w:p w:rsidR="00B54F6B" w:rsidRDefault="00B54F6B" w:rsidP="00C53840">
            <w:pPr>
              <w:contextualSpacing/>
              <w:rPr>
                <w:sz w:val="16"/>
                <w:szCs w:val="16"/>
              </w:rPr>
            </w:pPr>
            <w:r>
              <w:rPr>
                <w:sz w:val="16"/>
                <w:szCs w:val="16"/>
              </w:rPr>
              <w:t>4—4</w:t>
            </w:r>
          </w:p>
          <w:p w:rsidR="001E6E3B" w:rsidRPr="009759E8" w:rsidRDefault="001E6E3B" w:rsidP="001F434D">
            <w:pPr>
              <w:contextualSpacing/>
              <w:rPr>
                <w:sz w:val="16"/>
                <w:szCs w:val="16"/>
              </w:rPr>
            </w:pPr>
          </w:p>
        </w:tc>
        <w:tc>
          <w:tcPr>
            <w:tcW w:w="2203" w:type="dxa"/>
          </w:tcPr>
          <w:p w:rsidR="00B54F6B" w:rsidRDefault="00B54F6B" w:rsidP="00C53840">
            <w:pPr>
              <w:contextualSpacing/>
              <w:rPr>
                <w:sz w:val="16"/>
                <w:szCs w:val="16"/>
              </w:rPr>
            </w:pPr>
            <w:r>
              <w:rPr>
                <w:sz w:val="16"/>
                <w:szCs w:val="16"/>
              </w:rPr>
              <w:t>5—1</w:t>
            </w:r>
          </w:p>
          <w:p w:rsidR="00D920EC" w:rsidRPr="00D920EC" w:rsidRDefault="00D920EC" w:rsidP="001F434D">
            <w:pPr>
              <w:contextualSpacing/>
              <w:rPr>
                <w:b/>
                <w:sz w:val="16"/>
                <w:szCs w:val="16"/>
              </w:rPr>
            </w:pPr>
            <w:r w:rsidRPr="00D920EC">
              <w:rPr>
                <w:b/>
                <w:sz w:val="16"/>
                <w:szCs w:val="16"/>
              </w:rPr>
              <w:t>Article Due</w:t>
            </w:r>
          </w:p>
          <w:p w:rsidR="001F434D" w:rsidRDefault="001F434D" w:rsidP="001F434D">
            <w:pPr>
              <w:contextualSpacing/>
              <w:rPr>
                <w:sz w:val="16"/>
                <w:szCs w:val="16"/>
              </w:rPr>
            </w:pPr>
            <w:r>
              <w:rPr>
                <w:sz w:val="16"/>
                <w:szCs w:val="16"/>
              </w:rPr>
              <w:t>Read—in class</w:t>
            </w:r>
          </w:p>
          <w:p w:rsidR="001F434D" w:rsidRDefault="001F434D" w:rsidP="001F434D">
            <w:pPr>
              <w:contextualSpacing/>
              <w:rPr>
                <w:sz w:val="16"/>
                <w:szCs w:val="16"/>
              </w:rPr>
            </w:pPr>
            <w:r>
              <w:rPr>
                <w:sz w:val="16"/>
                <w:szCs w:val="16"/>
              </w:rPr>
              <w:t>Section 3: Chapter 16-end of Chapter 23</w:t>
            </w:r>
          </w:p>
          <w:p w:rsidR="001E6E3B" w:rsidRPr="009759E8" w:rsidRDefault="001E6E3B" w:rsidP="00C53840">
            <w:pPr>
              <w:contextualSpacing/>
              <w:rPr>
                <w:sz w:val="16"/>
                <w:szCs w:val="16"/>
              </w:rPr>
            </w:pPr>
          </w:p>
        </w:tc>
        <w:tc>
          <w:tcPr>
            <w:tcW w:w="2204" w:type="dxa"/>
          </w:tcPr>
          <w:p w:rsidR="00B54F6B" w:rsidRDefault="00B54F6B" w:rsidP="00C53840">
            <w:pPr>
              <w:contextualSpacing/>
              <w:rPr>
                <w:sz w:val="16"/>
                <w:szCs w:val="16"/>
              </w:rPr>
            </w:pPr>
            <w:r>
              <w:rPr>
                <w:sz w:val="16"/>
                <w:szCs w:val="16"/>
              </w:rPr>
              <w:t>6—2</w:t>
            </w:r>
          </w:p>
          <w:p w:rsidR="001E6E3B" w:rsidRPr="009759E8" w:rsidRDefault="001E6E3B" w:rsidP="00D920EC">
            <w:pPr>
              <w:contextualSpacing/>
              <w:rPr>
                <w:sz w:val="16"/>
                <w:szCs w:val="16"/>
              </w:rPr>
            </w:pPr>
          </w:p>
        </w:tc>
      </w:tr>
      <w:tr w:rsidR="00B54F6B" w:rsidTr="00C53840">
        <w:tc>
          <w:tcPr>
            <w:tcW w:w="2203" w:type="dxa"/>
          </w:tcPr>
          <w:p w:rsidR="00B54F6B" w:rsidRDefault="00B54F6B" w:rsidP="00C53840">
            <w:pPr>
              <w:contextualSpacing/>
              <w:rPr>
                <w:sz w:val="16"/>
                <w:szCs w:val="16"/>
              </w:rPr>
            </w:pPr>
            <w:r>
              <w:rPr>
                <w:sz w:val="16"/>
                <w:szCs w:val="16"/>
              </w:rPr>
              <w:t>9—3</w:t>
            </w:r>
          </w:p>
          <w:p w:rsidR="00B54F6B" w:rsidRDefault="00B54F6B" w:rsidP="00C53840">
            <w:pPr>
              <w:contextualSpacing/>
              <w:rPr>
                <w:sz w:val="16"/>
                <w:szCs w:val="16"/>
              </w:rPr>
            </w:pPr>
          </w:p>
          <w:p w:rsidR="001F434D" w:rsidRDefault="001F434D" w:rsidP="001F434D">
            <w:pPr>
              <w:contextualSpacing/>
              <w:rPr>
                <w:sz w:val="16"/>
                <w:szCs w:val="16"/>
              </w:rPr>
            </w:pPr>
            <w:r>
              <w:rPr>
                <w:sz w:val="16"/>
                <w:szCs w:val="16"/>
              </w:rPr>
              <w:t>Read—in class</w:t>
            </w:r>
          </w:p>
          <w:p w:rsidR="001E6E3B" w:rsidRPr="009759E8" w:rsidRDefault="001F434D" w:rsidP="00D920EC">
            <w:pPr>
              <w:contextualSpacing/>
              <w:rPr>
                <w:sz w:val="16"/>
                <w:szCs w:val="16"/>
              </w:rPr>
            </w:pPr>
            <w:r>
              <w:rPr>
                <w:sz w:val="16"/>
                <w:szCs w:val="16"/>
              </w:rPr>
              <w:t>Section 3: Chapter 16-end of Chapter 23</w:t>
            </w:r>
          </w:p>
        </w:tc>
        <w:tc>
          <w:tcPr>
            <w:tcW w:w="2203" w:type="dxa"/>
          </w:tcPr>
          <w:p w:rsidR="00B54F6B" w:rsidRDefault="00B54F6B" w:rsidP="00C53840">
            <w:pPr>
              <w:contextualSpacing/>
              <w:rPr>
                <w:sz w:val="16"/>
                <w:szCs w:val="16"/>
              </w:rPr>
            </w:pPr>
            <w:r>
              <w:rPr>
                <w:sz w:val="16"/>
                <w:szCs w:val="16"/>
              </w:rPr>
              <w:t>10—4</w:t>
            </w:r>
          </w:p>
          <w:p w:rsidR="001E6E3B" w:rsidRPr="009759E8" w:rsidRDefault="001E6E3B" w:rsidP="00C53840">
            <w:pPr>
              <w:contextualSpacing/>
              <w:rPr>
                <w:sz w:val="16"/>
                <w:szCs w:val="16"/>
              </w:rPr>
            </w:pPr>
          </w:p>
        </w:tc>
        <w:tc>
          <w:tcPr>
            <w:tcW w:w="2215" w:type="dxa"/>
          </w:tcPr>
          <w:p w:rsidR="00B54F6B" w:rsidRDefault="00B54F6B" w:rsidP="00C53840">
            <w:pPr>
              <w:contextualSpacing/>
              <w:rPr>
                <w:sz w:val="16"/>
                <w:szCs w:val="16"/>
              </w:rPr>
            </w:pPr>
            <w:r>
              <w:rPr>
                <w:sz w:val="16"/>
                <w:szCs w:val="16"/>
              </w:rPr>
              <w:t>11—1</w:t>
            </w:r>
          </w:p>
          <w:p w:rsidR="00D920EC" w:rsidRDefault="00D920EC" w:rsidP="00D920EC">
            <w:pPr>
              <w:contextualSpacing/>
              <w:rPr>
                <w:sz w:val="16"/>
                <w:szCs w:val="16"/>
              </w:rPr>
            </w:pPr>
            <w:r>
              <w:rPr>
                <w:sz w:val="16"/>
                <w:szCs w:val="16"/>
              </w:rPr>
              <w:t>Lit Circle Day Discussion Day 3</w:t>
            </w:r>
          </w:p>
          <w:p w:rsidR="00D920EC" w:rsidRDefault="00D920EC" w:rsidP="00D920EC">
            <w:pPr>
              <w:contextualSpacing/>
              <w:rPr>
                <w:sz w:val="16"/>
                <w:szCs w:val="16"/>
              </w:rPr>
            </w:pPr>
            <w:r>
              <w:rPr>
                <w:sz w:val="16"/>
                <w:szCs w:val="16"/>
              </w:rPr>
              <w:t>Section 3: Chapter 16-end of Chapter 23</w:t>
            </w:r>
          </w:p>
          <w:p w:rsidR="001E6E3B" w:rsidRPr="009759E8" w:rsidRDefault="001E6E3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12-2</w:t>
            </w:r>
          </w:p>
          <w:p w:rsidR="001E6E3B" w:rsidRPr="009759E8" w:rsidRDefault="001E6E3B" w:rsidP="00C53840">
            <w:pPr>
              <w:contextualSpacing/>
              <w:rPr>
                <w:sz w:val="16"/>
                <w:szCs w:val="16"/>
              </w:rPr>
            </w:pPr>
          </w:p>
        </w:tc>
        <w:tc>
          <w:tcPr>
            <w:tcW w:w="2204" w:type="dxa"/>
          </w:tcPr>
          <w:p w:rsidR="00B54F6B" w:rsidRDefault="00B54F6B" w:rsidP="00C53840">
            <w:pPr>
              <w:contextualSpacing/>
              <w:rPr>
                <w:sz w:val="16"/>
                <w:szCs w:val="16"/>
              </w:rPr>
            </w:pPr>
            <w:r>
              <w:rPr>
                <w:sz w:val="16"/>
                <w:szCs w:val="16"/>
              </w:rPr>
              <w:t>13—3</w:t>
            </w:r>
          </w:p>
          <w:p w:rsidR="00D920EC" w:rsidRDefault="00D920EC" w:rsidP="00D920EC">
            <w:pPr>
              <w:contextualSpacing/>
              <w:rPr>
                <w:sz w:val="16"/>
                <w:szCs w:val="16"/>
              </w:rPr>
            </w:pPr>
            <w:r>
              <w:rPr>
                <w:sz w:val="16"/>
                <w:szCs w:val="16"/>
              </w:rPr>
              <w:t>Read—in class</w:t>
            </w:r>
          </w:p>
          <w:p w:rsidR="00B54F6B" w:rsidRPr="009759E8" w:rsidRDefault="00D920EC" w:rsidP="00D920EC">
            <w:pPr>
              <w:contextualSpacing/>
              <w:rPr>
                <w:sz w:val="16"/>
                <w:szCs w:val="16"/>
              </w:rPr>
            </w:pPr>
            <w:r>
              <w:rPr>
                <w:sz w:val="16"/>
                <w:szCs w:val="16"/>
              </w:rPr>
              <w:t>Chapter 24 to the end</w:t>
            </w:r>
            <w:r w:rsidRPr="009759E8">
              <w:rPr>
                <w:sz w:val="16"/>
                <w:szCs w:val="16"/>
              </w:rPr>
              <w:t xml:space="preserve"> </w:t>
            </w:r>
          </w:p>
        </w:tc>
      </w:tr>
      <w:tr w:rsidR="00B54F6B" w:rsidTr="00C53840">
        <w:tc>
          <w:tcPr>
            <w:tcW w:w="2203" w:type="dxa"/>
          </w:tcPr>
          <w:p w:rsidR="00B54F6B" w:rsidRDefault="00B54F6B" w:rsidP="00C53840">
            <w:pPr>
              <w:contextualSpacing/>
              <w:rPr>
                <w:sz w:val="16"/>
                <w:szCs w:val="16"/>
              </w:rPr>
            </w:pPr>
            <w:r>
              <w:rPr>
                <w:sz w:val="16"/>
                <w:szCs w:val="16"/>
              </w:rPr>
              <w:t>16--4</w:t>
            </w:r>
          </w:p>
          <w:p w:rsidR="00B54F6B" w:rsidRPr="009759E8" w:rsidRDefault="00B54F6B" w:rsidP="00D920EC">
            <w:pPr>
              <w:contextualSpacing/>
              <w:rPr>
                <w:sz w:val="16"/>
                <w:szCs w:val="16"/>
              </w:rPr>
            </w:pPr>
          </w:p>
        </w:tc>
        <w:tc>
          <w:tcPr>
            <w:tcW w:w="2203" w:type="dxa"/>
          </w:tcPr>
          <w:p w:rsidR="00B54F6B" w:rsidRDefault="00B54F6B" w:rsidP="00C53840">
            <w:pPr>
              <w:contextualSpacing/>
              <w:rPr>
                <w:sz w:val="16"/>
                <w:szCs w:val="16"/>
              </w:rPr>
            </w:pPr>
            <w:r>
              <w:rPr>
                <w:sz w:val="16"/>
                <w:szCs w:val="16"/>
              </w:rPr>
              <w:t>17—1</w:t>
            </w:r>
          </w:p>
          <w:p w:rsidR="00D920EC" w:rsidRDefault="00D920EC" w:rsidP="00D920EC">
            <w:pPr>
              <w:contextualSpacing/>
              <w:rPr>
                <w:sz w:val="16"/>
                <w:szCs w:val="16"/>
              </w:rPr>
            </w:pPr>
            <w:r>
              <w:rPr>
                <w:sz w:val="16"/>
                <w:szCs w:val="16"/>
              </w:rPr>
              <w:t>Lit circle Day Discussion Day 4</w:t>
            </w:r>
          </w:p>
          <w:p w:rsidR="00D920EC" w:rsidRDefault="00D920EC" w:rsidP="00D920EC">
            <w:pPr>
              <w:contextualSpacing/>
              <w:rPr>
                <w:sz w:val="16"/>
                <w:szCs w:val="16"/>
              </w:rPr>
            </w:pPr>
            <w:r>
              <w:rPr>
                <w:sz w:val="16"/>
                <w:szCs w:val="16"/>
              </w:rPr>
              <w:t>Chapter 24 to the end</w:t>
            </w:r>
          </w:p>
          <w:p w:rsidR="00B54F6B" w:rsidRPr="00B54F6B" w:rsidRDefault="00B54F6B" w:rsidP="00D920EC">
            <w:pPr>
              <w:contextualSpacing/>
              <w:rPr>
                <w:color w:val="FF0000"/>
                <w:sz w:val="16"/>
                <w:szCs w:val="16"/>
              </w:rPr>
            </w:pPr>
          </w:p>
        </w:tc>
        <w:tc>
          <w:tcPr>
            <w:tcW w:w="2215" w:type="dxa"/>
          </w:tcPr>
          <w:p w:rsidR="00B54F6B" w:rsidRDefault="00B54F6B" w:rsidP="00C53840">
            <w:pPr>
              <w:contextualSpacing/>
              <w:rPr>
                <w:sz w:val="16"/>
                <w:szCs w:val="16"/>
              </w:rPr>
            </w:pPr>
            <w:r>
              <w:rPr>
                <w:sz w:val="16"/>
                <w:szCs w:val="16"/>
              </w:rPr>
              <w:t>18—2</w:t>
            </w:r>
          </w:p>
          <w:p w:rsidR="00B54F6B" w:rsidRDefault="00B54F6B" w:rsidP="00C53840">
            <w:pPr>
              <w:contextualSpacing/>
              <w:rPr>
                <w:sz w:val="16"/>
                <w:szCs w:val="16"/>
              </w:rPr>
            </w:pPr>
          </w:p>
          <w:p w:rsidR="00B54F6B" w:rsidRPr="009759E8" w:rsidRDefault="00B54F6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19—3</w:t>
            </w:r>
          </w:p>
          <w:p w:rsidR="00D920EC" w:rsidRDefault="00D920EC" w:rsidP="00D920EC">
            <w:pPr>
              <w:contextualSpacing/>
              <w:rPr>
                <w:sz w:val="16"/>
                <w:szCs w:val="16"/>
              </w:rPr>
            </w:pPr>
            <w:r w:rsidRPr="00D920EC">
              <w:rPr>
                <w:b/>
                <w:sz w:val="16"/>
                <w:szCs w:val="16"/>
              </w:rPr>
              <w:t>Test</w:t>
            </w:r>
            <w:r>
              <w:rPr>
                <w:sz w:val="16"/>
                <w:szCs w:val="16"/>
              </w:rPr>
              <w:t>—start outline</w:t>
            </w:r>
          </w:p>
          <w:p w:rsidR="00D920EC" w:rsidRPr="00B54F6B" w:rsidRDefault="00D920EC" w:rsidP="00D920EC">
            <w:pPr>
              <w:contextualSpacing/>
              <w:rPr>
                <w:color w:val="FF0000"/>
                <w:sz w:val="16"/>
                <w:szCs w:val="16"/>
              </w:rPr>
            </w:pPr>
            <w:r w:rsidRPr="00B54F6B">
              <w:rPr>
                <w:color w:val="FF0000"/>
                <w:sz w:val="16"/>
                <w:szCs w:val="16"/>
              </w:rPr>
              <w:t>Chromebooks</w:t>
            </w:r>
          </w:p>
          <w:p w:rsidR="00B54F6B" w:rsidRPr="009759E8" w:rsidRDefault="00B54F6B" w:rsidP="00D920EC">
            <w:pPr>
              <w:contextualSpacing/>
              <w:rPr>
                <w:sz w:val="16"/>
                <w:szCs w:val="16"/>
              </w:rPr>
            </w:pPr>
          </w:p>
        </w:tc>
        <w:tc>
          <w:tcPr>
            <w:tcW w:w="2204" w:type="dxa"/>
          </w:tcPr>
          <w:p w:rsidR="00B54F6B" w:rsidRDefault="00B54F6B" w:rsidP="00C53840">
            <w:pPr>
              <w:contextualSpacing/>
              <w:rPr>
                <w:sz w:val="16"/>
                <w:szCs w:val="16"/>
              </w:rPr>
            </w:pPr>
            <w:r>
              <w:rPr>
                <w:sz w:val="16"/>
                <w:szCs w:val="16"/>
              </w:rPr>
              <w:t>20—4</w:t>
            </w:r>
          </w:p>
          <w:p w:rsidR="00B54F6B" w:rsidRDefault="00B54F6B" w:rsidP="00C53840">
            <w:pPr>
              <w:contextualSpacing/>
              <w:rPr>
                <w:sz w:val="16"/>
                <w:szCs w:val="16"/>
              </w:rPr>
            </w:pPr>
          </w:p>
          <w:p w:rsidR="00B54F6B" w:rsidRPr="009759E8" w:rsidRDefault="00B54F6B" w:rsidP="00C53840">
            <w:pPr>
              <w:contextualSpacing/>
              <w:rPr>
                <w:sz w:val="16"/>
                <w:szCs w:val="16"/>
              </w:rPr>
            </w:pPr>
          </w:p>
        </w:tc>
      </w:tr>
      <w:tr w:rsidR="00B54F6B" w:rsidTr="00C53840">
        <w:tc>
          <w:tcPr>
            <w:tcW w:w="2203" w:type="dxa"/>
            <w:shd w:val="clear" w:color="auto" w:fill="EEECE1" w:themeFill="background2"/>
          </w:tcPr>
          <w:p w:rsidR="00B54F6B" w:rsidRDefault="00B54F6B" w:rsidP="00C53840">
            <w:pPr>
              <w:contextualSpacing/>
              <w:rPr>
                <w:sz w:val="16"/>
                <w:szCs w:val="16"/>
              </w:rPr>
            </w:pPr>
            <w:r>
              <w:rPr>
                <w:sz w:val="16"/>
                <w:szCs w:val="16"/>
              </w:rPr>
              <w:t>23</w:t>
            </w:r>
          </w:p>
          <w:p w:rsidR="00B54F6B" w:rsidRDefault="00B54F6B" w:rsidP="00C53840">
            <w:pPr>
              <w:contextualSpacing/>
              <w:rPr>
                <w:sz w:val="16"/>
                <w:szCs w:val="16"/>
              </w:rPr>
            </w:pPr>
            <w:r>
              <w:rPr>
                <w:sz w:val="16"/>
                <w:szCs w:val="16"/>
              </w:rPr>
              <w:t>Victoria Day</w:t>
            </w:r>
          </w:p>
          <w:p w:rsidR="00B54F6B" w:rsidRDefault="00B54F6B" w:rsidP="00C53840">
            <w:pPr>
              <w:contextualSpacing/>
              <w:rPr>
                <w:sz w:val="16"/>
                <w:szCs w:val="16"/>
              </w:rPr>
            </w:pPr>
          </w:p>
          <w:p w:rsidR="00B54F6B" w:rsidRPr="009759E8" w:rsidRDefault="00B54F6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24—1</w:t>
            </w:r>
          </w:p>
          <w:p w:rsidR="00B54F6B" w:rsidRDefault="00B54F6B" w:rsidP="00C53840">
            <w:pPr>
              <w:contextualSpacing/>
              <w:rPr>
                <w:color w:val="FF0000"/>
                <w:sz w:val="16"/>
                <w:szCs w:val="16"/>
              </w:rPr>
            </w:pPr>
          </w:p>
          <w:p w:rsidR="00B54F6B" w:rsidRPr="00151C8F" w:rsidRDefault="00D920EC" w:rsidP="00C53840">
            <w:pPr>
              <w:contextualSpacing/>
              <w:rPr>
                <w:sz w:val="16"/>
                <w:szCs w:val="16"/>
              </w:rPr>
            </w:pPr>
            <w:r>
              <w:rPr>
                <w:sz w:val="16"/>
                <w:szCs w:val="16"/>
              </w:rPr>
              <w:t>Writing--</w:t>
            </w:r>
            <w:proofErr w:type="spellStart"/>
            <w:r w:rsidRPr="00B54F6B">
              <w:rPr>
                <w:color w:val="FF0000"/>
                <w:sz w:val="16"/>
                <w:szCs w:val="16"/>
              </w:rPr>
              <w:t>Chromeboooks</w:t>
            </w:r>
            <w:proofErr w:type="spellEnd"/>
            <w:r w:rsidRPr="00151C8F">
              <w:rPr>
                <w:sz w:val="16"/>
                <w:szCs w:val="16"/>
              </w:rPr>
              <w:t xml:space="preserve"> </w:t>
            </w:r>
          </w:p>
        </w:tc>
        <w:tc>
          <w:tcPr>
            <w:tcW w:w="2215" w:type="dxa"/>
          </w:tcPr>
          <w:p w:rsidR="00B54F6B" w:rsidRDefault="00B54F6B" w:rsidP="00C53840">
            <w:pPr>
              <w:contextualSpacing/>
              <w:rPr>
                <w:sz w:val="16"/>
                <w:szCs w:val="16"/>
              </w:rPr>
            </w:pPr>
            <w:r>
              <w:rPr>
                <w:sz w:val="16"/>
                <w:szCs w:val="16"/>
              </w:rPr>
              <w:t>25—2</w:t>
            </w:r>
          </w:p>
          <w:p w:rsidR="00B54F6B" w:rsidRDefault="00B54F6B" w:rsidP="00C53840">
            <w:pPr>
              <w:contextualSpacing/>
              <w:rPr>
                <w:sz w:val="16"/>
                <w:szCs w:val="16"/>
              </w:rPr>
            </w:pPr>
          </w:p>
          <w:p w:rsidR="00B54F6B" w:rsidRPr="009759E8" w:rsidRDefault="00B54F6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26—3</w:t>
            </w:r>
          </w:p>
          <w:p w:rsidR="00B54F6B" w:rsidRPr="009759E8" w:rsidRDefault="00D920EC" w:rsidP="00C53840">
            <w:pPr>
              <w:contextualSpacing/>
              <w:rPr>
                <w:sz w:val="16"/>
                <w:szCs w:val="16"/>
              </w:rPr>
            </w:pPr>
            <w:r>
              <w:rPr>
                <w:sz w:val="16"/>
                <w:szCs w:val="16"/>
              </w:rPr>
              <w:t>Writing--</w:t>
            </w:r>
            <w:proofErr w:type="spellStart"/>
            <w:r w:rsidRPr="00B54F6B">
              <w:rPr>
                <w:color w:val="FF0000"/>
                <w:sz w:val="16"/>
                <w:szCs w:val="16"/>
              </w:rPr>
              <w:t>Chromeboooks</w:t>
            </w:r>
            <w:proofErr w:type="spellEnd"/>
          </w:p>
        </w:tc>
        <w:tc>
          <w:tcPr>
            <w:tcW w:w="2204" w:type="dxa"/>
          </w:tcPr>
          <w:p w:rsidR="00B54F6B" w:rsidRDefault="00B54F6B" w:rsidP="00C53840">
            <w:pPr>
              <w:contextualSpacing/>
              <w:rPr>
                <w:sz w:val="16"/>
                <w:szCs w:val="16"/>
              </w:rPr>
            </w:pPr>
            <w:r>
              <w:rPr>
                <w:sz w:val="16"/>
                <w:szCs w:val="16"/>
              </w:rPr>
              <w:t>27—4</w:t>
            </w:r>
          </w:p>
          <w:p w:rsidR="00B54F6B" w:rsidRDefault="00B54F6B" w:rsidP="00C53840">
            <w:pPr>
              <w:contextualSpacing/>
              <w:rPr>
                <w:sz w:val="16"/>
                <w:szCs w:val="16"/>
              </w:rPr>
            </w:pPr>
          </w:p>
          <w:p w:rsidR="00B54F6B" w:rsidRPr="009759E8" w:rsidRDefault="00B54F6B" w:rsidP="00C53840">
            <w:pPr>
              <w:contextualSpacing/>
              <w:rPr>
                <w:sz w:val="16"/>
                <w:szCs w:val="16"/>
              </w:rPr>
            </w:pPr>
          </w:p>
        </w:tc>
      </w:tr>
      <w:tr w:rsidR="00B54F6B" w:rsidTr="00C53840">
        <w:tc>
          <w:tcPr>
            <w:tcW w:w="2203" w:type="dxa"/>
          </w:tcPr>
          <w:p w:rsidR="00B54F6B" w:rsidRPr="00B4192F" w:rsidRDefault="00B54F6B" w:rsidP="00C53840">
            <w:pPr>
              <w:contextualSpacing/>
              <w:rPr>
                <w:sz w:val="16"/>
                <w:szCs w:val="16"/>
              </w:rPr>
            </w:pPr>
            <w:r>
              <w:rPr>
                <w:sz w:val="16"/>
                <w:szCs w:val="16"/>
              </w:rPr>
              <w:t>30--1</w:t>
            </w:r>
          </w:p>
          <w:p w:rsidR="00B54F6B" w:rsidRDefault="00B54F6B" w:rsidP="00C53840">
            <w:pPr>
              <w:contextualSpacing/>
              <w:rPr>
                <w:sz w:val="16"/>
                <w:szCs w:val="16"/>
              </w:rPr>
            </w:pPr>
          </w:p>
          <w:p w:rsidR="00D920EC" w:rsidRPr="00D920EC" w:rsidRDefault="00D920EC" w:rsidP="00C53840">
            <w:pPr>
              <w:contextualSpacing/>
              <w:rPr>
                <w:b/>
                <w:sz w:val="16"/>
                <w:szCs w:val="16"/>
              </w:rPr>
            </w:pPr>
            <w:r w:rsidRPr="00D920EC">
              <w:rPr>
                <w:b/>
                <w:sz w:val="16"/>
                <w:szCs w:val="16"/>
              </w:rPr>
              <w:t>Essay Due</w:t>
            </w:r>
          </w:p>
          <w:p w:rsidR="00B54F6B" w:rsidRPr="009759E8" w:rsidRDefault="00B54F6B" w:rsidP="00C53840">
            <w:pPr>
              <w:contextualSpacing/>
              <w:rPr>
                <w:sz w:val="16"/>
                <w:szCs w:val="16"/>
              </w:rPr>
            </w:pPr>
            <w:r>
              <w:rPr>
                <w:sz w:val="16"/>
                <w:szCs w:val="16"/>
              </w:rPr>
              <w:t>Research--</w:t>
            </w:r>
            <w:r w:rsidRPr="00B54F6B">
              <w:rPr>
                <w:color w:val="FF0000"/>
                <w:sz w:val="16"/>
                <w:szCs w:val="16"/>
              </w:rPr>
              <w:t>Chromebooks</w:t>
            </w:r>
          </w:p>
        </w:tc>
        <w:tc>
          <w:tcPr>
            <w:tcW w:w="2203" w:type="dxa"/>
          </w:tcPr>
          <w:p w:rsidR="00B54F6B" w:rsidRDefault="00B54F6B" w:rsidP="00C53840">
            <w:pPr>
              <w:contextualSpacing/>
              <w:rPr>
                <w:sz w:val="16"/>
                <w:szCs w:val="16"/>
              </w:rPr>
            </w:pPr>
            <w:r>
              <w:rPr>
                <w:sz w:val="16"/>
                <w:szCs w:val="16"/>
              </w:rPr>
              <w:t>31—2</w:t>
            </w:r>
          </w:p>
          <w:p w:rsidR="00B54F6B" w:rsidRDefault="00B54F6B" w:rsidP="00C53840">
            <w:pPr>
              <w:contextualSpacing/>
              <w:rPr>
                <w:sz w:val="16"/>
                <w:szCs w:val="16"/>
              </w:rPr>
            </w:pPr>
          </w:p>
          <w:p w:rsidR="00B54F6B" w:rsidRPr="009759E8" w:rsidRDefault="00B54F6B" w:rsidP="00C53840">
            <w:pPr>
              <w:contextualSpacing/>
              <w:rPr>
                <w:sz w:val="16"/>
                <w:szCs w:val="16"/>
              </w:rPr>
            </w:pPr>
          </w:p>
        </w:tc>
        <w:tc>
          <w:tcPr>
            <w:tcW w:w="2215" w:type="dxa"/>
          </w:tcPr>
          <w:p w:rsidR="00B54F6B" w:rsidRDefault="00B54F6B" w:rsidP="00C53840">
            <w:pPr>
              <w:contextualSpacing/>
              <w:rPr>
                <w:sz w:val="16"/>
                <w:szCs w:val="16"/>
              </w:rPr>
            </w:pPr>
            <w:r>
              <w:rPr>
                <w:sz w:val="16"/>
                <w:szCs w:val="16"/>
              </w:rPr>
              <w:t>1—3</w:t>
            </w:r>
          </w:p>
          <w:p w:rsidR="00B54F6B" w:rsidRDefault="00B54F6B" w:rsidP="00C53840">
            <w:pPr>
              <w:contextualSpacing/>
              <w:rPr>
                <w:sz w:val="16"/>
                <w:szCs w:val="16"/>
              </w:rPr>
            </w:pPr>
          </w:p>
          <w:p w:rsidR="00FA5EBD" w:rsidRDefault="00FA5EBD" w:rsidP="00FA5EBD">
            <w:pPr>
              <w:contextualSpacing/>
              <w:rPr>
                <w:sz w:val="16"/>
                <w:szCs w:val="16"/>
              </w:rPr>
            </w:pPr>
            <w:r>
              <w:rPr>
                <w:sz w:val="16"/>
                <w:szCs w:val="16"/>
              </w:rPr>
              <w:t>Research--</w:t>
            </w:r>
            <w:r w:rsidRPr="00B54F6B">
              <w:rPr>
                <w:color w:val="FF0000"/>
                <w:sz w:val="16"/>
                <w:szCs w:val="16"/>
              </w:rPr>
              <w:t>Chromebooks</w:t>
            </w:r>
          </w:p>
          <w:p w:rsidR="00B54F6B" w:rsidRDefault="00B54F6B" w:rsidP="00C53840">
            <w:pPr>
              <w:contextualSpacing/>
              <w:rPr>
                <w:color w:val="FF0000"/>
                <w:sz w:val="16"/>
                <w:szCs w:val="16"/>
              </w:rPr>
            </w:pPr>
          </w:p>
          <w:p w:rsidR="00B54F6B" w:rsidRPr="003B2F95" w:rsidRDefault="00B54F6B" w:rsidP="00C53840">
            <w:pPr>
              <w:contextualSpacing/>
              <w:rPr>
                <w:color w:val="FF0000"/>
                <w:sz w:val="16"/>
                <w:szCs w:val="16"/>
              </w:rPr>
            </w:pPr>
          </w:p>
        </w:tc>
        <w:tc>
          <w:tcPr>
            <w:tcW w:w="2203" w:type="dxa"/>
          </w:tcPr>
          <w:p w:rsidR="00B54F6B" w:rsidRDefault="00B54F6B" w:rsidP="00C53840">
            <w:pPr>
              <w:contextualSpacing/>
              <w:rPr>
                <w:sz w:val="16"/>
                <w:szCs w:val="16"/>
              </w:rPr>
            </w:pPr>
            <w:r>
              <w:rPr>
                <w:sz w:val="16"/>
                <w:szCs w:val="16"/>
              </w:rPr>
              <w:t>2—4 Spring Assembly</w:t>
            </w:r>
          </w:p>
          <w:p w:rsidR="00B54F6B" w:rsidRDefault="00B54F6B" w:rsidP="00C53840">
            <w:pPr>
              <w:contextualSpacing/>
              <w:rPr>
                <w:sz w:val="16"/>
                <w:szCs w:val="16"/>
              </w:rPr>
            </w:pPr>
          </w:p>
          <w:p w:rsidR="00FA5EBD" w:rsidRDefault="00FA5EBD" w:rsidP="00C53840">
            <w:pPr>
              <w:contextualSpacing/>
              <w:rPr>
                <w:sz w:val="16"/>
                <w:szCs w:val="16"/>
              </w:rPr>
            </w:pPr>
          </w:p>
          <w:p w:rsidR="00B54F6B" w:rsidRPr="009759E8" w:rsidRDefault="00B54F6B" w:rsidP="00C53840">
            <w:pPr>
              <w:contextualSpacing/>
              <w:rPr>
                <w:sz w:val="16"/>
                <w:szCs w:val="16"/>
              </w:rPr>
            </w:pPr>
          </w:p>
        </w:tc>
        <w:tc>
          <w:tcPr>
            <w:tcW w:w="2204" w:type="dxa"/>
          </w:tcPr>
          <w:p w:rsidR="00B54F6B" w:rsidRDefault="00B54F6B" w:rsidP="00C53840">
            <w:pPr>
              <w:contextualSpacing/>
              <w:rPr>
                <w:sz w:val="16"/>
                <w:szCs w:val="16"/>
              </w:rPr>
            </w:pPr>
            <w:r>
              <w:rPr>
                <w:sz w:val="16"/>
                <w:szCs w:val="16"/>
              </w:rPr>
              <w:t>3—1—altered timetable</w:t>
            </w:r>
          </w:p>
          <w:p w:rsidR="00B54F6B" w:rsidRDefault="00B54F6B" w:rsidP="00C53840">
            <w:pPr>
              <w:rPr>
                <w:sz w:val="16"/>
                <w:szCs w:val="16"/>
              </w:rPr>
            </w:pPr>
            <w:r>
              <w:rPr>
                <w:sz w:val="16"/>
                <w:szCs w:val="16"/>
              </w:rPr>
              <w:t>Barnyard Bash</w:t>
            </w:r>
          </w:p>
          <w:p w:rsidR="00B54F6B" w:rsidRPr="008E1575" w:rsidRDefault="00B54F6B" w:rsidP="00C53840">
            <w:pPr>
              <w:rPr>
                <w:color w:val="00B0F0"/>
                <w:sz w:val="16"/>
                <w:szCs w:val="16"/>
              </w:rPr>
            </w:pPr>
          </w:p>
          <w:p w:rsidR="00D920EC" w:rsidRDefault="00D920EC" w:rsidP="00D920EC">
            <w:pPr>
              <w:contextualSpacing/>
              <w:rPr>
                <w:sz w:val="16"/>
                <w:szCs w:val="16"/>
              </w:rPr>
            </w:pPr>
            <w:r>
              <w:rPr>
                <w:sz w:val="16"/>
                <w:szCs w:val="16"/>
              </w:rPr>
              <w:t>Research--</w:t>
            </w:r>
            <w:r w:rsidRPr="00B54F6B">
              <w:rPr>
                <w:color w:val="FF0000"/>
                <w:sz w:val="16"/>
                <w:szCs w:val="16"/>
              </w:rPr>
              <w:t>Chromebooks</w:t>
            </w:r>
          </w:p>
          <w:p w:rsidR="00B54F6B" w:rsidRPr="00151C8F" w:rsidRDefault="00B54F6B" w:rsidP="00C53840">
            <w:pPr>
              <w:rPr>
                <w:sz w:val="16"/>
                <w:szCs w:val="16"/>
              </w:rPr>
            </w:pPr>
          </w:p>
        </w:tc>
      </w:tr>
      <w:tr w:rsidR="00B54F6B" w:rsidTr="00C53840">
        <w:tc>
          <w:tcPr>
            <w:tcW w:w="2203" w:type="dxa"/>
          </w:tcPr>
          <w:p w:rsidR="00B54F6B" w:rsidRDefault="00B54F6B" w:rsidP="00C53840">
            <w:pPr>
              <w:contextualSpacing/>
              <w:rPr>
                <w:sz w:val="16"/>
                <w:szCs w:val="16"/>
              </w:rPr>
            </w:pPr>
            <w:r>
              <w:rPr>
                <w:sz w:val="16"/>
                <w:szCs w:val="16"/>
              </w:rPr>
              <w:t>June 6--2</w:t>
            </w:r>
          </w:p>
          <w:p w:rsidR="00B54F6B" w:rsidRDefault="00B54F6B" w:rsidP="00C53840">
            <w:pPr>
              <w:contextualSpacing/>
              <w:rPr>
                <w:sz w:val="16"/>
                <w:szCs w:val="16"/>
              </w:rPr>
            </w:pPr>
          </w:p>
          <w:p w:rsidR="00B54F6B" w:rsidRPr="009759E8" w:rsidRDefault="00B54F6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7—3</w:t>
            </w:r>
          </w:p>
          <w:p w:rsidR="00B54F6B" w:rsidRPr="00D920EC" w:rsidRDefault="00B54F6B" w:rsidP="00C53840">
            <w:pPr>
              <w:contextualSpacing/>
              <w:rPr>
                <w:b/>
                <w:sz w:val="16"/>
                <w:szCs w:val="16"/>
              </w:rPr>
            </w:pPr>
            <w:r w:rsidRPr="00D920EC">
              <w:rPr>
                <w:b/>
                <w:sz w:val="16"/>
                <w:szCs w:val="16"/>
              </w:rPr>
              <w:t>Present</w:t>
            </w:r>
          </w:p>
        </w:tc>
        <w:tc>
          <w:tcPr>
            <w:tcW w:w="2215" w:type="dxa"/>
          </w:tcPr>
          <w:p w:rsidR="00B54F6B" w:rsidRDefault="00B54F6B" w:rsidP="00C53840">
            <w:pPr>
              <w:contextualSpacing/>
              <w:rPr>
                <w:sz w:val="16"/>
                <w:szCs w:val="16"/>
              </w:rPr>
            </w:pPr>
            <w:r>
              <w:rPr>
                <w:sz w:val="16"/>
                <w:szCs w:val="16"/>
              </w:rPr>
              <w:t>8—4</w:t>
            </w:r>
          </w:p>
          <w:p w:rsidR="00B54F6B" w:rsidRPr="009759E8" w:rsidRDefault="00B54F6B" w:rsidP="00D920EC">
            <w:pPr>
              <w:contextualSpacing/>
              <w:rPr>
                <w:sz w:val="16"/>
                <w:szCs w:val="16"/>
              </w:rPr>
            </w:pPr>
          </w:p>
        </w:tc>
        <w:tc>
          <w:tcPr>
            <w:tcW w:w="2203" w:type="dxa"/>
          </w:tcPr>
          <w:p w:rsidR="00B54F6B" w:rsidRDefault="00B54F6B" w:rsidP="00C53840">
            <w:pPr>
              <w:contextualSpacing/>
              <w:rPr>
                <w:sz w:val="16"/>
                <w:szCs w:val="16"/>
              </w:rPr>
            </w:pPr>
            <w:r>
              <w:rPr>
                <w:sz w:val="16"/>
                <w:szCs w:val="16"/>
              </w:rPr>
              <w:t>9—1</w:t>
            </w:r>
          </w:p>
          <w:p w:rsidR="00B54F6B" w:rsidRPr="00D920EC" w:rsidRDefault="00D920EC" w:rsidP="00C53840">
            <w:pPr>
              <w:contextualSpacing/>
              <w:rPr>
                <w:b/>
                <w:sz w:val="16"/>
                <w:szCs w:val="16"/>
              </w:rPr>
            </w:pPr>
            <w:r w:rsidRPr="00D920EC">
              <w:rPr>
                <w:b/>
                <w:sz w:val="16"/>
                <w:szCs w:val="16"/>
              </w:rPr>
              <w:t>Present</w:t>
            </w:r>
          </w:p>
        </w:tc>
        <w:tc>
          <w:tcPr>
            <w:tcW w:w="2204" w:type="dxa"/>
          </w:tcPr>
          <w:p w:rsidR="00B54F6B" w:rsidRDefault="00B54F6B" w:rsidP="00C53840">
            <w:pPr>
              <w:contextualSpacing/>
              <w:rPr>
                <w:sz w:val="16"/>
                <w:szCs w:val="16"/>
              </w:rPr>
            </w:pPr>
            <w:r>
              <w:rPr>
                <w:sz w:val="16"/>
                <w:szCs w:val="16"/>
              </w:rPr>
              <w:t>10—2—Farewell Assembly</w:t>
            </w:r>
          </w:p>
          <w:p w:rsidR="00B54F6B" w:rsidRPr="009759E8" w:rsidRDefault="00B54F6B" w:rsidP="00C53840">
            <w:pPr>
              <w:contextualSpacing/>
              <w:rPr>
                <w:sz w:val="16"/>
                <w:szCs w:val="16"/>
              </w:rPr>
            </w:pPr>
          </w:p>
        </w:tc>
      </w:tr>
      <w:tr w:rsidR="00B54F6B" w:rsidTr="00C53840">
        <w:tc>
          <w:tcPr>
            <w:tcW w:w="2203" w:type="dxa"/>
          </w:tcPr>
          <w:p w:rsidR="00B54F6B" w:rsidRDefault="00B54F6B" w:rsidP="00C53840">
            <w:pPr>
              <w:contextualSpacing/>
              <w:rPr>
                <w:sz w:val="16"/>
                <w:szCs w:val="16"/>
              </w:rPr>
            </w:pPr>
            <w:r>
              <w:rPr>
                <w:sz w:val="16"/>
                <w:szCs w:val="16"/>
              </w:rPr>
              <w:t>13--3</w:t>
            </w:r>
          </w:p>
          <w:p w:rsidR="00B54F6B" w:rsidRDefault="00FA5EBD" w:rsidP="00C53840">
            <w:pPr>
              <w:contextualSpacing/>
              <w:rPr>
                <w:sz w:val="16"/>
                <w:szCs w:val="16"/>
              </w:rPr>
            </w:pPr>
            <w:r>
              <w:rPr>
                <w:sz w:val="16"/>
                <w:szCs w:val="16"/>
              </w:rPr>
              <w:t xml:space="preserve">Film </w:t>
            </w:r>
            <w:r w:rsidR="00D920EC">
              <w:rPr>
                <w:sz w:val="16"/>
                <w:szCs w:val="16"/>
              </w:rPr>
              <w:t xml:space="preserve">Version of Novel </w:t>
            </w:r>
          </w:p>
          <w:p w:rsidR="00B54F6B" w:rsidRDefault="00B54F6B" w:rsidP="00C53840">
            <w:pPr>
              <w:contextualSpacing/>
              <w:rPr>
                <w:sz w:val="16"/>
                <w:szCs w:val="16"/>
              </w:rPr>
            </w:pPr>
          </w:p>
          <w:p w:rsidR="00B54F6B" w:rsidRPr="009759E8" w:rsidRDefault="00B54F6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14—1/2</w:t>
            </w:r>
          </w:p>
          <w:p w:rsidR="00B54F6B" w:rsidRPr="009759E8" w:rsidRDefault="00B54F6B" w:rsidP="00C53840">
            <w:pPr>
              <w:contextualSpacing/>
              <w:rPr>
                <w:sz w:val="16"/>
                <w:szCs w:val="16"/>
              </w:rPr>
            </w:pPr>
          </w:p>
        </w:tc>
        <w:tc>
          <w:tcPr>
            <w:tcW w:w="2215" w:type="dxa"/>
          </w:tcPr>
          <w:p w:rsidR="00B54F6B" w:rsidRDefault="00B54F6B" w:rsidP="00C53840">
            <w:pPr>
              <w:contextualSpacing/>
              <w:rPr>
                <w:sz w:val="16"/>
                <w:szCs w:val="16"/>
              </w:rPr>
            </w:pPr>
            <w:r>
              <w:rPr>
                <w:sz w:val="16"/>
                <w:szCs w:val="16"/>
              </w:rPr>
              <w:t>15</w:t>
            </w:r>
          </w:p>
          <w:p w:rsidR="00B54F6B" w:rsidRDefault="00B54F6B" w:rsidP="00C53840">
            <w:pPr>
              <w:contextualSpacing/>
              <w:rPr>
                <w:sz w:val="16"/>
                <w:szCs w:val="16"/>
              </w:rPr>
            </w:pPr>
            <w:r>
              <w:rPr>
                <w:sz w:val="16"/>
                <w:szCs w:val="16"/>
              </w:rPr>
              <w:t>Exams</w:t>
            </w:r>
          </w:p>
          <w:p w:rsidR="00B54F6B" w:rsidRPr="009759E8" w:rsidRDefault="00B54F6B" w:rsidP="00C53840">
            <w:pPr>
              <w:contextualSpacing/>
              <w:rPr>
                <w:sz w:val="16"/>
                <w:szCs w:val="16"/>
              </w:rPr>
            </w:pPr>
          </w:p>
        </w:tc>
        <w:tc>
          <w:tcPr>
            <w:tcW w:w="2203" w:type="dxa"/>
          </w:tcPr>
          <w:p w:rsidR="00B54F6B" w:rsidRDefault="00B54F6B" w:rsidP="00C53840">
            <w:pPr>
              <w:contextualSpacing/>
              <w:rPr>
                <w:sz w:val="16"/>
                <w:szCs w:val="16"/>
              </w:rPr>
            </w:pPr>
            <w:r>
              <w:rPr>
                <w:sz w:val="16"/>
                <w:szCs w:val="16"/>
              </w:rPr>
              <w:t>16</w:t>
            </w:r>
          </w:p>
          <w:p w:rsidR="00B54F6B" w:rsidRPr="009759E8" w:rsidRDefault="00B54F6B" w:rsidP="00C53840">
            <w:pPr>
              <w:contextualSpacing/>
              <w:rPr>
                <w:sz w:val="16"/>
                <w:szCs w:val="16"/>
              </w:rPr>
            </w:pPr>
            <w:r>
              <w:rPr>
                <w:sz w:val="16"/>
                <w:szCs w:val="16"/>
              </w:rPr>
              <w:t>Exams</w:t>
            </w:r>
          </w:p>
        </w:tc>
        <w:tc>
          <w:tcPr>
            <w:tcW w:w="2204" w:type="dxa"/>
          </w:tcPr>
          <w:p w:rsidR="00B54F6B" w:rsidRDefault="00B54F6B" w:rsidP="00C53840">
            <w:pPr>
              <w:contextualSpacing/>
              <w:rPr>
                <w:sz w:val="16"/>
                <w:szCs w:val="16"/>
              </w:rPr>
            </w:pPr>
            <w:r>
              <w:rPr>
                <w:sz w:val="16"/>
                <w:szCs w:val="16"/>
              </w:rPr>
              <w:t>17</w:t>
            </w:r>
          </w:p>
          <w:p w:rsidR="00B54F6B" w:rsidRPr="009759E8" w:rsidRDefault="00B54F6B" w:rsidP="00C53840">
            <w:pPr>
              <w:contextualSpacing/>
              <w:rPr>
                <w:sz w:val="16"/>
                <w:szCs w:val="16"/>
              </w:rPr>
            </w:pPr>
            <w:r>
              <w:rPr>
                <w:sz w:val="16"/>
                <w:szCs w:val="16"/>
              </w:rPr>
              <w:t>Exams</w:t>
            </w:r>
          </w:p>
        </w:tc>
      </w:tr>
    </w:tbl>
    <w:p w:rsidR="00B54F6B" w:rsidRDefault="00B54F6B" w:rsidP="00B54F6B">
      <w:pPr>
        <w:spacing w:after="0" w:line="240" w:lineRule="auto"/>
        <w:contextualSpacing/>
      </w:pPr>
    </w:p>
    <w:p w:rsidR="001F2E4D" w:rsidRDefault="001F2E4D" w:rsidP="00B54F6B">
      <w:pPr>
        <w:spacing w:after="0" w:line="240" w:lineRule="auto"/>
        <w:contextualSpacing/>
      </w:pPr>
    </w:p>
    <w:p w:rsidR="001E6E3B" w:rsidRDefault="001E6E3B">
      <w:pPr>
        <w:rPr>
          <w:b/>
        </w:rPr>
      </w:pPr>
      <w:r>
        <w:rPr>
          <w:b/>
        </w:rPr>
        <w:br w:type="page"/>
      </w:r>
    </w:p>
    <w:p w:rsidR="00BC6228" w:rsidRPr="00BC6228" w:rsidRDefault="00BC6228" w:rsidP="00BC6228">
      <w:pPr>
        <w:spacing w:after="0" w:line="240" w:lineRule="auto"/>
        <w:rPr>
          <w:rFonts w:ascii="Times New Roman" w:eastAsia="Times New Roman" w:hAnsi="Times New Roman" w:cs="Times New Roman"/>
          <w:sz w:val="24"/>
          <w:szCs w:val="24"/>
        </w:rPr>
      </w:pPr>
      <w:r w:rsidRPr="00BC6228">
        <w:rPr>
          <w:rFonts w:ascii="Calibri" w:eastAsia="Times New Roman" w:hAnsi="Calibri" w:cs="Times New Roman"/>
          <w:b/>
          <w:bCs/>
          <w:color w:val="000000"/>
        </w:rPr>
        <w:lastRenderedPageBreak/>
        <w:t>Why Literature Circles?</w:t>
      </w:r>
    </w:p>
    <w:p w:rsidR="00BC6228" w:rsidRPr="00BC6228" w:rsidRDefault="00BC6228" w:rsidP="00BC6228">
      <w:pPr>
        <w:numPr>
          <w:ilvl w:val="0"/>
          <w:numId w:val="7"/>
        </w:numPr>
        <w:spacing w:after="0" w:line="240" w:lineRule="auto"/>
        <w:textAlignment w:val="baseline"/>
        <w:rPr>
          <w:rFonts w:ascii="Arial" w:eastAsia="Times New Roman" w:hAnsi="Arial" w:cs="Arial"/>
          <w:b/>
          <w:bCs/>
          <w:color w:val="000000"/>
        </w:rPr>
      </w:pPr>
      <w:r w:rsidRPr="00BC6228">
        <w:rPr>
          <w:rFonts w:ascii="Calibri" w:eastAsia="Times New Roman" w:hAnsi="Calibri" w:cs="Arial"/>
          <w:color w:val="000000"/>
        </w:rPr>
        <w:t>More brains work better than one</w:t>
      </w:r>
    </w:p>
    <w:p w:rsidR="00BC6228" w:rsidRPr="00BC6228" w:rsidRDefault="00BC6228" w:rsidP="00BC6228">
      <w:pPr>
        <w:numPr>
          <w:ilvl w:val="0"/>
          <w:numId w:val="7"/>
        </w:numPr>
        <w:spacing w:after="0" w:line="240" w:lineRule="auto"/>
        <w:textAlignment w:val="baseline"/>
        <w:rPr>
          <w:rFonts w:ascii="Arial" w:eastAsia="Times New Roman" w:hAnsi="Arial" w:cs="Arial"/>
          <w:b/>
          <w:bCs/>
          <w:color w:val="000000"/>
        </w:rPr>
      </w:pPr>
      <w:r w:rsidRPr="00BC6228">
        <w:rPr>
          <w:rFonts w:ascii="Calibri" w:eastAsia="Times New Roman" w:hAnsi="Calibri" w:cs="Arial"/>
          <w:color w:val="000000"/>
        </w:rPr>
        <w:t>Text is more easily understood when it is discussed and different perspectives shared</w:t>
      </w:r>
    </w:p>
    <w:p w:rsidR="00BC6228" w:rsidRPr="00BC6228" w:rsidRDefault="00BC6228" w:rsidP="00BC6228">
      <w:pPr>
        <w:numPr>
          <w:ilvl w:val="0"/>
          <w:numId w:val="7"/>
        </w:numPr>
        <w:spacing w:after="0" w:line="240" w:lineRule="auto"/>
        <w:textAlignment w:val="baseline"/>
        <w:rPr>
          <w:rFonts w:ascii="Arial" w:eastAsia="Times New Roman" w:hAnsi="Arial" w:cs="Arial"/>
          <w:b/>
          <w:bCs/>
          <w:color w:val="000000"/>
        </w:rPr>
      </w:pPr>
      <w:r w:rsidRPr="00BC6228">
        <w:rPr>
          <w:rFonts w:ascii="Calibri" w:eastAsia="Times New Roman" w:hAnsi="Calibri" w:cs="Arial"/>
          <w:color w:val="000000"/>
        </w:rPr>
        <w:t xml:space="preserve">W-O has chosen </w:t>
      </w:r>
      <w:r w:rsidRPr="00BC6228">
        <w:rPr>
          <w:rFonts w:ascii="Calibri" w:eastAsia="Times New Roman" w:hAnsi="Calibri" w:cs="Arial"/>
          <w:b/>
          <w:bCs/>
          <w:color w:val="000000"/>
        </w:rPr>
        <w:t>collaboration</w:t>
      </w:r>
      <w:r w:rsidRPr="00BC6228">
        <w:rPr>
          <w:rFonts w:ascii="Calibri" w:eastAsia="Times New Roman" w:hAnsi="Calibri" w:cs="Arial"/>
          <w:color w:val="000000"/>
        </w:rPr>
        <w:t xml:space="preserve"> as one of its school success plan targets.  Students work together on literature circles</w:t>
      </w:r>
    </w:p>
    <w:p w:rsidR="00BC6228" w:rsidRPr="00BC6228" w:rsidRDefault="00BC6228" w:rsidP="00BC6228">
      <w:pPr>
        <w:spacing w:after="0" w:line="240" w:lineRule="auto"/>
        <w:rPr>
          <w:rFonts w:ascii="Times New Roman" w:eastAsia="Times New Roman" w:hAnsi="Times New Roman" w:cs="Times New Roman"/>
          <w:sz w:val="24"/>
          <w:szCs w:val="24"/>
        </w:rPr>
      </w:pPr>
    </w:p>
    <w:p w:rsidR="00BC6228" w:rsidRPr="00BC6228" w:rsidRDefault="00BC6228" w:rsidP="00BC6228">
      <w:pPr>
        <w:spacing w:after="0" w:line="240" w:lineRule="auto"/>
        <w:rPr>
          <w:rFonts w:ascii="Times New Roman" w:eastAsia="Times New Roman" w:hAnsi="Times New Roman" w:cs="Times New Roman"/>
          <w:sz w:val="24"/>
          <w:szCs w:val="24"/>
        </w:rPr>
      </w:pPr>
      <w:r w:rsidRPr="00BC6228">
        <w:rPr>
          <w:rFonts w:ascii="Calibri" w:eastAsia="Times New Roman" w:hAnsi="Calibri" w:cs="Times New Roman"/>
          <w:b/>
          <w:bCs/>
          <w:color w:val="000000"/>
        </w:rPr>
        <w:t xml:space="preserve">Why </w:t>
      </w:r>
      <w:proofErr w:type="gramStart"/>
      <w:r w:rsidRPr="00BC6228">
        <w:rPr>
          <w:rFonts w:ascii="Calibri" w:eastAsia="Times New Roman" w:hAnsi="Calibri" w:cs="Times New Roman"/>
          <w:b/>
          <w:bCs/>
          <w:i/>
          <w:iCs/>
          <w:color w:val="000000"/>
        </w:rPr>
        <w:t>To</w:t>
      </w:r>
      <w:proofErr w:type="gramEnd"/>
      <w:r w:rsidRPr="00BC6228">
        <w:rPr>
          <w:rFonts w:ascii="Calibri" w:eastAsia="Times New Roman" w:hAnsi="Calibri" w:cs="Times New Roman"/>
          <w:b/>
          <w:bCs/>
          <w:i/>
          <w:iCs/>
          <w:color w:val="000000"/>
        </w:rPr>
        <w:t xml:space="preserve"> Kill A Mockingbird</w:t>
      </w:r>
      <w:r w:rsidRPr="00BC6228">
        <w:rPr>
          <w:rFonts w:ascii="Calibri" w:eastAsia="Times New Roman" w:hAnsi="Calibri" w:cs="Times New Roman"/>
          <w:b/>
          <w:bCs/>
          <w:color w:val="000000"/>
        </w:rPr>
        <w:t>?</w:t>
      </w:r>
    </w:p>
    <w:p w:rsidR="00BC6228" w:rsidRPr="00BC6228" w:rsidRDefault="00BC6228" w:rsidP="00BC6228">
      <w:pPr>
        <w:numPr>
          <w:ilvl w:val="0"/>
          <w:numId w:val="8"/>
        </w:numPr>
        <w:spacing w:after="0" w:line="240" w:lineRule="auto"/>
        <w:textAlignment w:val="baseline"/>
        <w:rPr>
          <w:rFonts w:ascii="Arial" w:eastAsia="Times New Roman" w:hAnsi="Arial" w:cs="Arial"/>
          <w:b/>
          <w:bCs/>
          <w:color w:val="000000"/>
        </w:rPr>
      </w:pPr>
      <w:r w:rsidRPr="00BC6228">
        <w:rPr>
          <w:rFonts w:ascii="Calibri" w:eastAsia="Times New Roman" w:hAnsi="Calibri" w:cs="Arial"/>
          <w:color w:val="000000"/>
        </w:rPr>
        <w:t>“an oldie but a goodie”</w:t>
      </w:r>
    </w:p>
    <w:p w:rsidR="00BC6228" w:rsidRPr="00BC6228" w:rsidRDefault="00BC6228" w:rsidP="00BC6228">
      <w:pPr>
        <w:numPr>
          <w:ilvl w:val="0"/>
          <w:numId w:val="8"/>
        </w:numPr>
        <w:spacing w:after="0" w:line="240" w:lineRule="auto"/>
        <w:textAlignment w:val="baseline"/>
        <w:rPr>
          <w:rFonts w:ascii="Arial" w:eastAsia="Times New Roman" w:hAnsi="Arial" w:cs="Arial"/>
          <w:b/>
          <w:bCs/>
          <w:color w:val="000000"/>
        </w:rPr>
      </w:pPr>
      <w:r w:rsidRPr="00BC6228">
        <w:rPr>
          <w:rFonts w:ascii="Calibri" w:eastAsia="Times New Roman" w:hAnsi="Calibri" w:cs="Arial"/>
          <w:color w:val="000000"/>
        </w:rPr>
        <w:t>Still relevant when viewed through a human rights lens</w:t>
      </w:r>
    </w:p>
    <w:p w:rsidR="00BC6228" w:rsidRPr="00BC6228" w:rsidRDefault="00BC6228" w:rsidP="00BC6228">
      <w:pPr>
        <w:spacing w:after="0" w:line="240" w:lineRule="auto"/>
        <w:rPr>
          <w:rFonts w:ascii="Times New Roman" w:eastAsia="Times New Roman" w:hAnsi="Times New Roman" w:cs="Times New Roman"/>
          <w:sz w:val="24"/>
          <w:szCs w:val="24"/>
        </w:rPr>
      </w:pPr>
    </w:p>
    <w:p w:rsidR="00BC6228" w:rsidRPr="00BC6228" w:rsidRDefault="00BC6228" w:rsidP="00BC6228">
      <w:pPr>
        <w:spacing w:after="0" w:line="240" w:lineRule="auto"/>
        <w:rPr>
          <w:rFonts w:ascii="Times New Roman" w:eastAsia="Times New Roman" w:hAnsi="Times New Roman" w:cs="Times New Roman"/>
          <w:sz w:val="24"/>
          <w:szCs w:val="24"/>
        </w:rPr>
      </w:pPr>
      <w:r w:rsidRPr="00BC6228">
        <w:rPr>
          <w:rFonts w:ascii="Calibri" w:eastAsia="Times New Roman" w:hAnsi="Calibri" w:cs="Times New Roman"/>
          <w:b/>
          <w:bCs/>
          <w:color w:val="000000"/>
        </w:rPr>
        <w:t>4 Tasks</w:t>
      </w:r>
    </w:p>
    <w:p w:rsidR="00BC6228" w:rsidRPr="00BC6228" w:rsidRDefault="00BC6228" w:rsidP="00BC6228">
      <w:pPr>
        <w:numPr>
          <w:ilvl w:val="0"/>
          <w:numId w:val="9"/>
        </w:numPr>
        <w:spacing w:after="0" w:line="240" w:lineRule="auto"/>
        <w:textAlignment w:val="baseline"/>
        <w:rPr>
          <w:rFonts w:ascii="Calibri" w:eastAsia="Times New Roman" w:hAnsi="Calibri" w:cs="Times New Roman"/>
          <w:b/>
          <w:bCs/>
          <w:color w:val="000000"/>
        </w:rPr>
      </w:pPr>
      <w:r w:rsidRPr="00BC6228">
        <w:rPr>
          <w:rFonts w:ascii="Calibri" w:eastAsia="Times New Roman" w:hAnsi="Calibri" w:cs="Times New Roman"/>
          <w:b/>
          <w:bCs/>
          <w:color w:val="000000"/>
        </w:rPr>
        <w:t>Discussion Leader and Plot Summarizer</w:t>
      </w:r>
    </w:p>
    <w:p w:rsidR="00BC6228" w:rsidRPr="00BC6228" w:rsidRDefault="00BC6228" w:rsidP="00BC6228">
      <w:pPr>
        <w:numPr>
          <w:ilvl w:val="0"/>
          <w:numId w:val="10"/>
        </w:numPr>
        <w:spacing w:after="0" w:line="240" w:lineRule="auto"/>
        <w:textAlignment w:val="baseline"/>
        <w:rPr>
          <w:rFonts w:ascii="Arial" w:eastAsia="Times New Roman" w:hAnsi="Arial" w:cs="Arial"/>
          <w:color w:val="000000"/>
        </w:rPr>
      </w:pPr>
      <w:r w:rsidRPr="00BC6228">
        <w:rPr>
          <w:rFonts w:ascii="Calibri" w:eastAsia="Times New Roman" w:hAnsi="Calibri" w:cs="Arial"/>
          <w:color w:val="000000"/>
        </w:rPr>
        <w:t>You need to summarize what happens in each chapter in 5 sentences per chapter.</w:t>
      </w:r>
    </w:p>
    <w:p w:rsidR="00BC6228" w:rsidRPr="00BC6228" w:rsidRDefault="00BC6228" w:rsidP="00BC6228">
      <w:pPr>
        <w:numPr>
          <w:ilvl w:val="0"/>
          <w:numId w:val="10"/>
        </w:numPr>
        <w:spacing w:after="0" w:line="240" w:lineRule="auto"/>
        <w:textAlignment w:val="baseline"/>
        <w:rPr>
          <w:rFonts w:ascii="Arial" w:eastAsia="Times New Roman" w:hAnsi="Arial" w:cs="Arial"/>
          <w:color w:val="000000"/>
        </w:rPr>
      </w:pPr>
      <w:r w:rsidRPr="00BC6228">
        <w:rPr>
          <w:rFonts w:ascii="Calibri" w:eastAsia="Times New Roman" w:hAnsi="Calibri" w:cs="Arial"/>
          <w:color w:val="000000"/>
        </w:rPr>
        <w:t>You need to develop a list of questions that you will lead your group through during your meeting day.</w:t>
      </w:r>
    </w:p>
    <w:p w:rsidR="00BC6228" w:rsidRPr="00BC6228" w:rsidRDefault="00BC6228" w:rsidP="00BC6228">
      <w:pPr>
        <w:numPr>
          <w:ilvl w:val="0"/>
          <w:numId w:val="10"/>
        </w:numPr>
        <w:spacing w:after="0" w:line="240" w:lineRule="auto"/>
        <w:textAlignment w:val="baseline"/>
        <w:rPr>
          <w:rFonts w:ascii="Arial" w:eastAsia="Times New Roman" w:hAnsi="Arial" w:cs="Arial"/>
          <w:color w:val="000000"/>
        </w:rPr>
      </w:pPr>
      <w:r w:rsidRPr="00BC6228">
        <w:rPr>
          <w:rFonts w:ascii="Calibri" w:eastAsia="Times New Roman" w:hAnsi="Calibri" w:cs="Arial"/>
          <w:color w:val="000000"/>
        </w:rPr>
        <w:t>You need 3 “Direct from the Text” questions</w:t>
      </w:r>
      <w:proofErr w:type="gramStart"/>
      <w:r w:rsidRPr="00BC6228">
        <w:rPr>
          <w:rFonts w:ascii="Calibri" w:eastAsia="Times New Roman" w:hAnsi="Calibri" w:cs="Arial"/>
          <w:color w:val="000000"/>
        </w:rPr>
        <w:t>,  3</w:t>
      </w:r>
      <w:proofErr w:type="gramEnd"/>
      <w:r w:rsidRPr="00BC6228">
        <w:rPr>
          <w:rFonts w:ascii="Calibri" w:eastAsia="Times New Roman" w:hAnsi="Calibri" w:cs="Arial"/>
          <w:color w:val="000000"/>
        </w:rPr>
        <w:t xml:space="preserve"> “Read Between the Lines” questions for each chapter in your section.  Additionally, you need and 5 “Open Ended Discussion” Questions drawn from the assigned reading.</w:t>
      </w:r>
    </w:p>
    <w:p w:rsidR="00BC6228" w:rsidRPr="00BC6228" w:rsidRDefault="00BC6228" w:rsidP="00BC6228">
      <w:pPr>
        <w:numPr>
          <w:ilvl w:val="0"/>
          <w:numId w:val="11"/>
        </w:numPr>
        <w:spacing w:after="0" w:line="240" w:lineRule="auto"/>
        <w:textAlignment w:val="baseline"/>
        <w:rPr>
          <w:rFonts w:ascii="Calibri" w:eastAsia="Times New Roman" w:hAnsi="Calibri" w:cs="Times New Roman"/>
          <w:color w:val="000000"/>
        </w:rPr>
      </w:pPr>
      <w:r w:rsidRPr="00BC6228">
        <w:rPr>
          <w:rFonts w:ascii="Calibri" w:eastAsia="Times New Roman" w:hAnsi="Calibri" w:cs="Times New Roman"/>
          <w:b/>
          <w:bCs/>
          <w:color w:val="000000"/>
        </w:rPr>
        <w:t>Setting  Specialist</w:t>
      </w:r>
      <w:r w:rsidRPr="00BC6228">
        <w:rPr>
          <w:rFonts w:ascii="Calibri" w:eastAsia="Times New Roman" w:hAnsi="Calibri" w:cs="Times New Roman"/>
          <w:color w:val="000000"/>
        </w:rPr>
        <w:t xml:space="preserve"> (time, place, era) including vocabulary</w:t>
      </w:r>
    </w:p>
    <w:p w:rsidR="00BC6228" w:rsidRPr="00BC6228" w:rsidRDefault="00BC6228" w:rsidP="00BC6228">
      <w:pPr>
        <w:numPr>
          <w:ilvl w:val="0"/>
          <w:numId w:val="12"/>
        </w:numPr>
        <w:spacing w:after="0" w:line="240" w:lineRule="auto"/>
        <w:textAlignment w:val="baseline"/>
        <w:rPr>
          <w:rFonts w:ascii="Arial" w:eastAsia="Times New Roman" w:hAnsi="Arial" w:cs="Arial"/>
          <w:color w:val="000000"/>
        </w:rPr>
      </w:pPr>
      <w:r w:rsidRPr="00BC6228">
        <w:rPr>
          <w:rFonts w:ascii="Calibri" w:eastAsia="Times New Roman" w:hAnsi="Calibri" w:cs="Arial"/>
          <w:color w:val="000000"/>
        </w:rPr>
        <w:t xml:space="preserve">Provide that draws your group’s attention to important information about the setting.  Aim for 10 examples spread out over the assigned reading.  Don’t forget page references.  You also need to look for any challenging or unusual vocabulary words that might be difficult to understand.   In particular, keep an eye out for ones that are specific </w:t>
      </w:r>
      <w:proofErr w:type="gramStart"/>
      <w:r w:rsidRPr="00BC6228">
        <w:rPr>
          <w:rFonts w:ascii="Calibri" w:eastAsia="Times New Roman" w:hAnsi="Calibri" w:cs="Arial"/>
          <w:color w:val="000000"/>
        </w:rPr>
        <w:t>to  southern</w:t>
      </w:r>
      <w:proofErr w:type="gramEnd"/>
      <w:r w:rsidRPr="00BC6228">
        <w:rPr>
          <w:rFonts w:ascii="Calibri" w:eastAsia="Times New Roman" w:hAnsi="Calibri" w:cs="Arial"/>
          <w:color w:val="000000"/>
        </w:rPr>
        <w:t xml:space="preserve"> Alabama in the 1930’s (and that we don’t use in the same way or at all anymore).</w:t>
      </w:r>
    </w:p>
    <w:p w:rsidR="00BC6228" w:rsidRPr="00BC6228" w:rsidRDefault="00BC6228" w:rsidP="00BC6228">
      <w:pPr>
        <w:numPr>
          <w:ilvl w:val="0"/>
          <w:numId w:val="13"/>
        </w:numPr>
        <w:spacing w:after="0" w:line="240" w:lineRule="auto"/>
        <w:textAlignment w:val="baseline"/>
        <w:rPr>
          <w:rFonts w:ascii="Calibri" w:eastAsia="Times New Roman" w:hAnsi="Calibri" w:cs="Times New Roman"/>
          <w:b/>
          <w:bCs/>
          <w:color w:val="000000"/>
        </w:rPr>
      </w:pPr>
      <w:r w:rsidRPr="00BC6228">
        <w:rPr>
          <w:rFonts w:ascii="Calibri" w:eastAsia="Times New Roman" w:hAnsi="Calibri" w:cs="Times New Roman"/>
          <w:b/>
          <w:bCs/>
          <w:color w:val="000000"/>
        </w:rPr>
        <w:t>Character Analyst  </w:t>
      </w:r>
    </w:p>
    <w:p w:rsidR="00BC6228" w:rsidRPr="00BC6228" w:rsidRDefault="00BC6228" w:rsidP="00BC6228">
      <w:pPr>
        <w:numPr>
          <w:ilvl w:val="0"/>
          <w:numId w:val="14"/>
        </w:numPr>
        <w:spacing w:after="0" w:line="240" w:lineRule="auto"/>
        <w:textAlignment w:val="baseline"/>
        <w:rPr>
          <w:rFonts w:ascii="Arial" w:eastAsia="Times New Roman" w:hAnsi="Arial" w:cs="Arial"/>
          <w:color w:val="000000"/>
        </w:rPr>
      </w:pPr>
      <w:r w:rsidRPr="00BC6228">
        <w:rPr>
          <w:rFonts w:ascii="Calibri" w:eastAsia="Times New Roman" w:hAnsi="Calibri" w:cs="Arial"/>
          <w:color w:val="000000"/>
        </w:rPr>
        <w:t>You are in charge of keeping track of who the characters are, what they do, and any developing personality traits that they may have.  Provide specific quotations with page references.</w:t>
      </w:r>
    </w:p>
    <w:p w:rsidR="00BC6228" w:rsidRPr="00BC6228" w:rsidRDefault="00BC6228" w:rsidP="00BC6228">
      <w:pPr>
        <w:numPr>
          <w:ilvl w:val="0"/>
          <w:numId w:val="15"/>
        </w:numPr>
        <w:spacing w:after="0" w:line="240" w:lineRule="auto"/>
        <w:textAlignment w:val="baseline"/>
        <w:rPr>
          <w:rFonts w:ascii="Calibri" w:eastAsia="Times New Roman" w:hAnsi="Calibri" w:cs="Times New Roman"/>
          <w:b/>
          <w:bCs/>
          <w:color w:val="000000"/>
        </w:rPr>
      </w:pPr>
      <w:r w:rsidRPr="00BC6228">
        <w:rPr>
          <w:rFonts w:ascii="Calibri" w:eastAsia="Times New Roman" w:hAnsi="Calibri" w:cs="Times New Roman"/>
          <w:b/>
          <w:bCs/>
          <w:color w:val="000000"/>
        </w:rPr>
        <w:t>Global Connector</w:t>
      </w:r>
    </w:p>
    <w:p w:rsidR="00BC6228" w:rsidRPr="00BC6228" w:rsidRDefault="00BC6228" w:rsidP="00BC6228">
      <w:pPr>
        <w:numPr>
          <w:ilvl w:val="0"/>
          <w:numId w:val="16"/>
        </w:numPr>
        <w:spacing w:after="0" w:line="240" w:lineRule="auto"/>
        <w:textAlignment w:val="baseline"/>
        <w:rPr>
          <w:rFonts w:ascii="Arial" w:eastAsia="Times New Roman" w:hAnsi="Arial" w:cs="Arial"/>
          <w:color w:val="000000"/>
        </w:rPr>
      </w:pPr>
      <w:r w:rsidRPr="00BC6228">
        <w:rPr>
          <w:rFonts w:ascii="Calibri" w:eastAsia="Times New Roman" w:hAnsi="Calibri" w:cs="Arial"/>
          <w:color w:val="000000"/>
        </w:rPr>
        <w:t>Your job is a bit separate from the book.  Your job is to not only read the assigned pages, but to personally research a human rights issue that is of interest to you.  It cannot be the same one that another group member did.  The knowledge will be used both by you and by your other group members later on in the unit.  Produce a one page point form (every line) report to share.  The best ones will contain visuals and links to further information.</w:t>
      </w:r>
    </w:p>
    <w:p w:rsidR="00BC6228" w:rsidRPr="00BC6228" w:rsidRDefault="00BC6228" w:rsidP="00BC6228">
      <w:pPr>
        <w:spacing w:after="0" w:line="240" w:lineRule="auto"/>
        <w:rPr>
          <w:rFonts w:ascii="Times New Roman" w:eastAsia="Times New Roman" w:hAnsi="Times New Roman" w:cs="Times New Roman"/>
          <w:sz w:val="24"/>
          <w:szCs w:val="24"/>
        </w:rPr>
      </w:pPr>
    </w:p>
    <w:p w:rsidR="00BC6228" w:rsidRPr="00BC6228" w:rsidRDefault="00BC6228" w:rsidP="00BC6228">
      <w:pPr>
        <w:spacing w:after="0" w:line="240" w:lineRule="auto"/>
        <w:rPr>
          <w:rFonts w:ascii="Times New Roman" w:eastAsia="Times New Roman" w:hAnsi="Times New Roman" w:cs="Times New Roman"/>
          <w:sz w:val="24"/>
          <w:szCs w:val="24"/>
        </w:rPr>
      </w:pPr>
      <w:r w:rsidRPr="00BC6228">
        <w:rPr>
          <w:rFonts w:ascii="Calibri" w:eastAsia="Times New Roman" w:hAnsi="Calibri" w:cs="Times New Roman"/>
          <w:b/>
          <w:bCs/>
          <w:color w:val="000000"/>
        </w:rPr>
        <w:t>While Reading:  </w:t>
      </w:r>
    </w:p>
    <w:p w:rsidR="00BC6228" w:rsidRPr="00BC6228" w:rsidRDefault="00BC6228" w:rsidP="00BC6228">
      <w:pPr>
        <w:spacing w:after="0" w:line="240" w:lineRule="auto"/>
        <w:rPr>
          <w:rFonts w:ascii="Times New Roman" w:eastAsia="Times New Roman" w:hAnsi="Times New Roman" w:cs="Times New Roman"/>
          <w:sz w:val="24"/>
          <w:szCs w:val="24"/>
        </w:rPr>
      </w:pPr>
      <w:r w:rsidRPr="00BC6228">
        <w:rPr>
          <w:rFonts w:ascii="Calibri" w:eastAsia="Times New Roman" w:hAnsi="Calibri" w:cs="Times New Roman"/>
          <w:color w:val="000000"/>
        </w:rPr>
        <w:t>Read for the purpose of your assigned task.  You are responsible for creating and bringing notes to your discussion day in your shared Google folder.  You can expect to read and work outside of class time.</w:t>
      </w:r>
    </w:p>
    <w:p w:rsidR="00BC6228" w:rsidRPr="00BC6228" w:rsidRDefault="00BC6228" w:rsidP="00BC6228">
      <w:pPr>
        <w:spacing w:after="0" w:line="240" w:lineRule="auto"/>
        <w:rPr>
          <w:rFonts w:ascii="Times New Roman" w:eastAsia="Times New Roman" w:hAnsi="Times New Roman" w:cs="Times New Roman"/>
          <w:sz w:val="24"/>
          <w:szCs w:val="24"/>
        </w:rPr>
      </w:pPr>
    </w:p>
    <w:p w:rsidR="00BC6228" w:rsidRPr="00BC6228" w:rsidRDefault="00BC6228" w:rsidP="00BC6228">
      <w:pPr>
        <w:spacing w:after="0" w:line="240" w:lineRule="auto"/>
        <w:rPr>
          <w:rFonts w:ascii="Times New Roman" w:eastAsia="Times New Roman" w:hAnsi="Times New Roman" w:cs="Times New Roman"/>
          <w:sz w:val="24"/>
          <w:szCs w:val="24"/>
        </w:rPr>
      </w:pPr>
      <w:r w:rsidRPr="00BC6228">
        <w:rPr>
          <w:rFonts w:ascii="Calibri" w:eastAsia="Times New Roman" w:hAnsi="Calibri" w:cs="Times New Roman"/>
          <w:b/>
          <w:bCs/>
          <w:color w:val="000000"/>
        </w:rPr>
        <w:t>During Discussion Days:</w:t>
      </w:r>
    </w:p>
    <w:p w:rsidR="00BC6228" w:rsidRPr="00BC6228" w:rsidRDefault="00BC6228" w:rsidP="00BC6228">
      <w:pPr>
        <w:spacing w:after="0" w:line="240" w:lineRule="auto"/>
        <w:rPr>
          <w:rFonts w:ascii="Times New Roman" w:eastAsia="Times New Roman" w:hAnsi="Times New Roman" w:cs="Times New Roman"/>
          <w:sz w:val="24"/>
          <w:szCs w:val="24"/>
        </w:rPr>
      </w:pPr>
      <w:r w:rsidRPr="00BC6228">
        <w:rPr>
          <w:rFonts w:ascii="Calibri" w:eastAsia="Times New Roman" w:hAnsi="Calibri" w:cs="Times New Roman"/>
          <w:color w:val="000000"/>
        </w:rPr>
        <w:t xml:space="preserve">Your materials must be READY IN YOUR SHARED GOOGLE FOLDER (or bring to class) at the beginning of each Discussion Day.  You are not to work on creating them during your discussion time.  If you consistently let your group down, you may be removed from the group and put on independent study.  If you would prefer to work completely independently from the get-go, please see me about it BEFORE we start.  You will be expected to complete a self-evaluation sheet and </w:t>
      </w:r>
      <w:proofErr w:type="gramStart"/>
      <w:r w:rsidRPr="00BC6228">
        <w:rPr>
          <w:rFonts w:ascii="Calibri" w:eastAsia="Times New Roman" w:hAnsi="Calibri" w:cs="Times New Roman"/>
          <w:color w:val="000000"/>
        </w:rPr>
        <w:t>peer</w:t>
      </w:r>
      <w:proofErr w:type="gramEnd"/>
      <w:r w:rsidRPr="00BC6228">
        <w:rPr>
          <w:rFonts w:ascii="Calibri" w:eastAsia="Times New Roman" w:hAnsi="Calibri" w:cs="Times New Roman"/>
          <w:color w:val="000000"/>
        </w:rPr>
        <w:t xml:space="preserve"> evaluation sheet after each discussion day.  </w:t>
      </w:r>
    </w:p>
    <w:p w:rsidR="00FD183E" w:rsidRDefault="00FD183E" w:rsidP="00FA1DD3">
      <w:pPr>
        <w:spacing w:after="0" w:line="240" w:lineRule="auto"/>
        <w:contextualSpacing/>
      </w:pPr>
      <w:bookmarkStart w:id="0" w:name="_GoBack"/>
      <w:bookmarkEnd w:id="0"/>
    </w:p>
    <w:p w:rsidR="00FD183E" w:rsidRPr="00AC5087" w:rsidRDefault="00FD183E" w:rsidP="00FA1DD3">
      <w:pPr>
        <w:spacing w:after="0" w:line="240" w:lineRule="auto"/>
        <w:contextualSpacing/>
        <w:rPr>
          <w:b/>
        </w:rPr>
      </w:pPr>
    </w:p>
    <w:p w:rsidR="00AC5087" w:rsidRDefault="00AC5087" w:rsidP="00FA1DD3">
      <w:pPr>
        <w:spacing w:after="0" w:line="240" w:lineRule="auto"/>
        <w:contextualSpacing/>
      </w:pPr>
    </w:p>
    <w:p w:rsidR="00FA1DD3" w:rsidRDefault="00FA1DD3" w:rsidP="00FA1DD3">
      <w:pPr>
        <w:spacing w:after="0" w:line="240" w:lineRule="auto"/>
        <w:contextualSpacing/>
      </w:pPr>
    </w:p>
    <w:sectPr w:rsidR="00FA1DD3" w:rsidSect="00B54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F5B"/>
    <w:multiLevelType w:val="multilevel"/>
    <w:tmpl w:val="059A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E629A"/>
    <w:multiLevelType w:val="hybridMultilevel"/>
    <w:tmpl w:val="06EE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30C6"/>
    <w:multiLevelType w:val="multilevel"/>
    <w:tmpl w:val="C73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A64E8"/>
    <w:multiLevelType w:val="multilevel"/>
    <w:tmpl w:val="DB7CC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11FFF"/>
    <w:multiLevelType w:val="hybridMultilevel"/>
    <w:tmpl w:val="528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C28BC"/>
    <w:multiLevelType w:val="multilevel"/>
    <w:tmpl w:val="D5C6A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DF7B58"/>
    <w:multiLevelType w:val="multilevel"/>
    <w:tmpl w:val="8264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65910"/>
    <w:multiLevelType w:val="multilevel"/>
    <w:tmpl w:val="1F6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639DB"/>
    <w:multiLevelType w:val="multilevel"/>
    <w:tmpl w:val="7660B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83C89"/>
    <w:multiLevelType w:val="hybridMultilevel"/>
    <w:tmpl w:val="38AA4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540D07"/>
    <w:multiLevelType w:val="hybridMultilevel"/>
    <w:tmpl w:val="C31E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E6224"/>
    <w:multiLevelType w:val="multilevel"/>
    <w:tmpl w:val="B88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76758"/>
    <w:multiLevelType w:val="hybridMultilevel"/>
    <w:tmpl w:val="943A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877897"/>
    <w:multiLevelType w:val="hybridMultilevel"/>
    <w:tmpl w:val="F85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226E60"/>
    <w:multiLevelType w:val="multilevel"/>
    <w:tmpl w:val="44F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742BC"/>
    <w:multiLevelType w:val="multilevel"/>
    <w:tmpl w:val="CB5C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4"/>
  </w:num>
  <w:num w:numId="5">
    <w:abstractNumId w:val="9"/>
  </w:num>
  <w:num w:numId="6">
    <w:abstractNumId w:val="12"/>
  </w:num>
  <w:num w:numId="7">
    <w:abstractNumId w:val="7"/>
  </w:num>
  <w:num w:numId="8">
    <w:abstractNumId w:val="11"/>
  </w:num>
  <w:num w:numId="9">
    <w:abstractNumId w:val="0"/>
  </w:num>
  <w:num w:numId="10">
    <w:abstractNumId w:val="14"/>
  </w:num>
  <w:num w:numId="11">
    <w:abstractNumId w:val="8"/>
    <w:lvlOverride w:ilvl="0">
      <w:lvl w:ilvl="0">
        <w:numFmt w:val="decimal"/>
        <w:lvlText w:val="%1."/>
        <w:lvlJc w:val="left"/>
      </w:lvl>
    </w:lvlOverride>
  </w:num>
  <w:num w:numId="12">
    <w:abstractNumId w:val="2"/>
  </w:num>
  <w:num w:numId="13">
    <w:abstractNumId w:val="3"/>
    <w:lvlOverride w:ilvl="0">
      <w:lvl w:ilvl="0">
        <w:numFmt w:val="decimal"/>
        <w:lvlText w:val="%1."/>
        <w:lvlJc w:val="left"/>
      </w:lvl>
    </w:lvlOverride>
  </w:num>
  <w:num w:numId="14">
    <w:abstractNumId w:val="6"/>
  </w:num>
  <w:num w:numId="15">
    <w:abstractNumId w:val="5"/>
    <w:lvlOverride w:ilvl="0">
      <w:lvl w:ilvl="0">
        <w:numFmt w:val="decimal"/>
        <w:lvlText w:val="%1."/>
        <w:lvlJc w:val="left"/>
      </w:lvl>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6B"/>
    <w:rsid w:val="000209B5"/>
    <w:rsid w:val="000522DE"/>
    <w:rsid w:val="001C053F"/>
    <w:rsid w:val="001E6E3B"/>
    <w:rsid w:val="001F2E4D"/>
    <w:rsid w:val="001F434D"/>
    <w:rsid w:val="0026181B"/>
    <w:rsid w:val="0034227A"/>
    <w:rsid w:val="004B7FAE"/>
    <w:rsid w:val="00542CAB"/>
    <w:rsid w:val="005662ED"/>
    <w:rsid w:val="00621932"/>
    <w:rsid w:val="006B2DCF"/>
    <w:rsid w:val="007C7EE8"/>
    <w:rsid w:val="008E1575"/>
    <w:rsid w:val="009F2B4F"/>
    <w:rsid w:val="00A37BD3"/>
    <w:rsid w:val="00A4015C"/>
    <w:rsid w:val="00A82C56"/>
    <w:rsid w:val="00AC5087"/>
    <w:rsid w:val="00B36E55"/>
    <w:rsid w:val="00B54F6B"/>
    <w:rsid w:val="00BC6228"/>
    <w:rsid w:val="00D920EC"/>
    <w:rsid w:val="00FA1DD3"/>
    <w:rsid w:val="00FA5EBD"/>
    <w:rsid w:val="00FD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932"/>
    <w:pPr>
      <w:ind w:left="720"/>
      <w:contextualSpacing/>
    </w:pPr>
  </w:style>
  <w:style w:type="paragraph" w:styleId="NormalWeb">
    <w:name w:val="Normal (Web)"/>
    <w:basedOn w:val="Normal"/>
    <w:uiPriority w:val="99"/>
    <w:semiHidden/>
    <w:unhideWhenUsed/>
    <w:rsid w:val="00BC62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932"/>
    <w:pPr>
      <w:ind w:left="720"/>
      <w:contextualSpacing/>
    </w:pPr>
  </w:style>
  <w:style w:type="paragraph" w:styleId="NormalWeb">
    <w:name w:val="Normal (Web)"/>
    <w:basedOn w:val="Normal"/>
    <w:uiPriority w:val="99"/>
    <w:semiHidden/>
    <w:unhideWhenUsed/>
    <w:rsid w:val="00BC6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2B9F-AF5D-4651-8D9B-C10A28A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WRDSB</cp:lastModifiedBy>
  <cp:revision>5</cp:revision>
  <dcterms:created xsi:type="dcterms:W3CDTF">2016-04-06T19:03:00Z</dcterms:created>
  <dcterms:modified xsi:type="dcterms:W3CDTF">2016-04-07T13:51:00Z</dcterms:modified>
</cp:coreProperties>
</file>